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rtl w:val="0"/>
        </w:rPr>
        <w:t xml:space="preserve">Governance Committee Monthly Report – November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Nov. 3, 2021 – 4 pm; Virtual via Google Meet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Governance Committee Meeting Attendance: Chris Morton, Kari Schwab, Robert Wolfe, Kim, Elizabeth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Board Retreat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Date: 11/16, 6:30-9pm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AMS accreditation and self-evaluation survey results and insights</w:t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Candidates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Recommendation for # board members: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Tie votes - is that really a bad thing? We may not always have 100% attendance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Nobody can remember why we picked 15 max.  11 is a nice number :-)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Goals:</w:t>
      </w:r>
    </w:p>
    <w:p w:rsidR="00000000" w:rsidDel="00000000" w:rsidP="00000000" w:rsidRDefault="00000000" w:rsidRPr="00000000" w14:paraId="0000000F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Legal x2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Project Management/Facilities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Finance x2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Education/Montessori x2</w:t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Diversity of board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Diversity of children of board members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Why increase now?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No urgency for us today, maybe urgency for lottery for candidates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Risk/Benefit of growing the board?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&gt; number, easier quorum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&gt; number, spread the load, in theory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Too many cooks...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Kevin Hughes -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Attorney, current parent of elementary students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Husband of former board member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Attended at least two meetings, interview complete by Kim and Chris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Katie Brown - Educational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Current children’s house parent (CH)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PHD research on Montessori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Attended at least two meetings, interviews complete by Robert and Elizabeth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Consensus is that Montessori knowledge, Grant writing, Charter experience is worthwhile and recommendation is we offer Katie the spot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Louis Thomas - Business/Finance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Backburner - no significant need for business/finance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Board Meeting Efficiency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</w:pPr>
      <w:hyperlink r:id="rId6">
        <w:r w:rsidDel="00000000" w:rsidR="00000000" w:rsidRPr="00000000">
          <w:rPr>
            <w:rFonts w:ascii="Roboto" w:cs="Roboto" w:eastAsia="Roboto" w:hAnsi="Roboto"/>
            <w:color w:val="3367d6"/>
            <w:sz w:val="20"/>
            <w:szCs w:val="20"/>
            <w:highlight w:val="white"/>
            <w:u w:val="single"/>
            <w:rtl w:val="0"/>
          </w:rPr>
          <w:t xml:space="preserve">http://carync.iqm2.com/Citizens/Default.aspx</w:t>
        </w:r>
      </w:hyperlink>
      <w:r w:rsidDel="00000000" w:rsidR="00000000" w:rsidRPr="00000000">
        <w:rPr>
          <w:rtl w:val="0"/>
        </w:rPr>
        <w:t xml:space="preserve"> &lt;-example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Consent Agenda?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Accessible through calendar?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NEW business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 we put an autoresponder on president email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Advisory Panel (ex-officio position)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Remove Frank and Elisa?  Probably safe :-)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Employee/Staff member?  A person the faculty votes as their representative, with clear role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PFSA member?  Stephanie or vote a member up as rep</w:t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Student Council president?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Benefit:  An additional (equal) voice, just no vote...</w:t>
      </w:r>
    </w:p>
    <w:p w:rsidR="00000000" w:rsidDel="00000000" w:rsidP="00000000" w:rsidRDefault="00000000" w:rsidRPr="00000000" w14:paraId="00000034">
      <w:pPr>
        <w:pageBreakBefore w:val="0"/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ARTICLE 7 — ADVISORY PANEL</w:t>
      </w:r>
    </w:p>
    <w:p w:rsidR="00000000" w:rsidDel="00000000" w:rsidP="00000000" w:rsidRDefault="00000000" w:rsidRPr="00000000" w14:paraId="00000036">
      <w:pPr>
        <w:pageBreakBefore w:val="0"/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1. General. The Board, by majority vote, may appoint up to two (2)</w:t>
      </w:r>
    </w:p>
    <w:p w:rsidR="00000000" w:rsidDel="00000000" w:rsidP="00000000" w:rsidRDefault="00000000" w:rsidRPr="00000000" w14:paraId="00000038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persons to serve on its Advisory Panel. A member of the Advisory Panel shall serve</w:t>
      </w:r>
    </w:p>
    <w:p w:rsidR="00000000" w:rsidDel="00000000" w:rsidP="00000000" w:rsidRDefault="00000000" w:rsidRPr="00000000" w14:paraId="00000039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on the Advisory Panel until his or her death, resignation, or removal from the</w:t>
      </w:r>
    </w:p>
    <w:p w:rsidR="00000000" w:rsidDel="00000000" w:rsidP="00000000" w:rsidRDefault="00000000" w:rsidRPr="00000000" w14:paraId="0000003A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Advisory Panel. A member of the Advisory Panel may be removed with or without</w:t>
      </w:r>
    </w:p>
    <w:p w:rsidR="00000000" w:rsidDel="00000000" w:rsidP="00000000" w:rsidRDefault="00000000" w:rsidRPr="00000000" w14:paraId="0000003B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cause at any meeting of the Board by a majority vote of the Board. A vacancy on the</w:t>
      </w:r>
    </w:p>
    <w:p w:rsidR="00000000" w:rsidDel="00000000" w:rsidP="00000000" w:rsidRDefault="00000000" w:rsidRPr="00000000" w14:paraId="0000003C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Advisory Panel may be filled by the Board in its discretion.</w:t>
      </w:r>
    </w:p>
    <w:p w:rsidR="00000000" w:rsidDel="00000000" w:rsidP="00000000" w:rsidRDefault="00000000" w:rsidRPr="00000000" w14:paraId="0000003D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2. Advisory Panel Authority. The Advisory Panel shall serve as advisors</w:t>
      </w:r>
    </w:p>
    <w:p w:rsidR="00000000" w:rsidDel="00000000" w:rsidP="00000000" w:rsidRDefault="00000000" w:rsidRPr="00000000" w14:paraId="0000003E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to the Board. The Advisory Panel shall not have any voting rights. The Advisory</w:t>
      </w:r>
    </w:p>
    <w:p w:rsidR="00000000" w:rsidDel="00000000" w:rsidP="00000000" w:rsidRDefault="00000000" w:rsidRPr="00000000" w14:paraId="0000003F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Panel may hold meetings from time to time as requested by the Board.</w:t>
      </w:r>
    </w:p>
    <w:p w:rsidR="00000000" w:rsidDel="00000000" w:rsidP="00000000" w:rsidRDefault="00000000" w:rsidRPr="00000000" w14:paraId="00000040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41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Excluded Persons. The following persons shall not be eligible to serve</w:t>
      </w:r>
    </w:p>
    <w:p w:rsidR="00000000" w:rsidDel="00000000" w:rsidP="00000000" w:rsidRDefault="00000000" w:rsidRPr="00000000" w14:paraId="00000042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on the Board: (i) employees of the charter school and/or academy operated by the</w:t>
      </w:r>
    </w:p>
    <w:p w:rsidR="00000000" w:rsidDel="00000000" w:rsidP="00000000" w:rsidRDefault="00000000" w:rsidRPr="00000000" w14:paraId="00000043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Board; or (ii) any director, officer, or employee of a service provider or management</w:t>
      </w:r>
    </w:p>
    <w:p w:rsidR="00000000" w:rsidDel="00000000" w:rsidP="00000000" w:rsidRDefault="00000000" w:rsidRPr="00000000" w14:paraId="00000044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company who contracts with the Foundation.</w:t>
      </w:r>
    </w:p>
    <w:p w:rsidR="00000000" w:rsidDel="00000000" w:rsidP="00000000" w:rsidRDefault="00000000" w:rsidRPr="00000000" w14:paraId="00000045">
      <w:pPr>
        <w:pageBreakBefore w:val="0"/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  <w:t xml:space="preserve">Respectfully submitted,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  <w:t xml:space="preserve">Chris Morton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carync.iqm2.com/Citizens/Default.asp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