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Meeting Minutes 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LHU Board of Directors Special Meeting</w:t>
        <w:tab/>
        <w:tab/>
        <w:tab/>
        <w:t xml:space="preserve">                     </w:t>
        <w:tab/>
        <w:t xml:space="preserve">     January 12, 2022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Sterling Montessori Academy and Charter School                                        </w:t>
        <w:tab/>
        <w:t xml:space="preserve">         7:00 PM</w:t>
        <w:tab/>
        <w:t xml:space="preserve">202 Treybrooke Drive, Morrisville, NC 27560                             </w:t>
        <w:tab/>
        <w:t xml:space="preserve">      Virtual via Google Meet 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Board Member Attendance: </w:t>
      </w:r>
    </w:p>
    <w:tbl>
      <w:tblPr>
        <w:tblStyle w:val="Table1"/>
        <w:tblW w:w="9360.0" w:type="dxa"/>
        <w:jc w:val="left"/>
        <w:tblInd w:w="1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600"/>
      </w:tblPr>
      <w:tblGrid>
        <w:gridCol w:w="2070"/>
        <w:gridCol w:w="900"/>
        <w:gridCol w:w="255"/>
        <w:gridCol w:w="1830"/>
        <w:gridCol w:w="1005"/>
        <w:gridCol w:w="255"/>
        <w:gridCol w:w="2100"/>
        <w:gridCol w:w="945"/>
        <w:tblGridChange w:id="0">
          <w:tblGrid>
            <w:gridCol w:w="2070"/>
            <w:gridCol w:w="900"/>
            <w:gridCol w:w="255"/>
            <w:gridCol w:w="1830"/>
            <w:gridCol w:w="1005"/>
            <w:gridCol w:w="255"/>
            <w:gridCol w:w="2100"/>
            <w:gridCol w:w="9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Present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Present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Steve Mansbery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Wallace Lewis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Rachel Richardson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Kim Elliott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Elizabeth Uzzell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Leslie Hamilton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Ryan Hill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Kari Schwab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Lan Zhu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Chris Morton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Robert Wolfe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Katie Brown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  <w:t xml:space="preserve">Additional Attendees: </w:t>
      </w:r>
    </w:p>
    <w:p w:rsidR="00000000" w:rsidDel="00000000" w:rsidP="00000000" w:rsidRDefault="00000000" w:rsidRPr="00000000" w14:paraId="00000030">
      <w:pPr>
        <w:jc w:val="both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b w:val="1"/>
          <w:rtl w:val="0"/>
        </w:rPr>
        <w:t xml:space="preserve">7:10 PM Call to Order: </w:t>
      </w:r>
      <w:r w:rsidDel="00000000" w:rsidR="00000000" w:rsidRPr="00000000">
        <w:rPr>
          <w:rtl w:val="0"/>
        </w:rPr>
        <w:t xml:space="preserve">Meeting called to order by Elizabeth Uzzell. </w:t>
      </w:r>
    </w:p>
    <w:p w:rsidR="00000000" w:rsidDel="00000000" w:rsidP="00000000" w:rsidRDefault="00000000" w:rsidRPr="00000000" w14:paraId="00000032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33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Reading of Mission Statement: </w:t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i w:val="1"/>
          <w:rtl w:val="0"/>
        </w:rPr>
        <w:t xml:space="preserve">The mission of Sterling Montessori is to create a diverse educational community, grounded in the Montessori philosophy and teaching practices, that fosters curiosity, creativity, and critical thinking in its students. We strive to empower each student to become life-long learners who respect themselves, others, and their environment.”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Welcome Attendees</w:t>
      </w:r>
    </w:p>
    <w:p w:rsidR="00000000" w:rsidDel="00000000" w:rsidP="00000000" w:rsidRDefault="00000000" w:rsidRPr="00000000" w14:paraId="00000037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Agenda Items: 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color w:val="3c4043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c4043"/>
          <w:sz w:val="21"/>
          <w:szCs w:val="21"/>
          <w:highlight w:val="white"/>
          <w:rtl w:val="0"/>
        </w:rPr>
        <w:t xml:space="preserve">Approval of Hires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color w:val="3c4043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3c4043"/>
          <w:sz w:val="21"/>
          <w:szCs w:val="21"/>
          <w:highlight w:val="white"/>
          <w:rtl w:val="0"/>
        </w:rPr>
        <w:t xml:space="preserve">Staff Bonus Details and COVID Funds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color w:val="3c4043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3c4043"/>
          <w:sz w:val="21"/>
          <w:szCs w:val="21"/>
          <w:highlight w:val="white"/>
          <w:rtl w:val="0"/>
        </w:rPr>
        <w:t xml:space="preserve">Review and approve updates to the Teacher’s Assistant pay scale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color w:val="3c4043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3c4043"/>
          <w:sz w:val="21"/>
          <w:szCs w:val="21"/>
          <w:highlight w:val="white"/>
          <w:rtl w:val="0"/>
        </w:rPr>
        <w:t xml:space="preserve">Closed Session for personnel discussion</w:t>
      </w:r>
    </w:p>
    <w:p w:rsidR="00000000" w:rsidDel="00000000" w:rsidP="00000000" w:rsidRDefault="00000000" w:rsidRPr="00000000" w14:paraId="0000003D">
      <w:pPr>
        <w:ind w:left="144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Consent Item – Approval of Agenda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At 7:11p,  Elizabeth Uzzell moved to approve the agenda with additions discussed. Rachel Richardson second to approve the agenda. Approved 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90.0" w:type="dxa"/>
        <w:jc w:val="left"/>
        <w:tblInd w:w="1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600"/>
      </w:tblPr>
      <w:tblGrid>
        <w:gridCol w:w="1245"/>
        <w:gridCol w:w="525"/>
        <w:gridCol w:w="585"/>
        <w:gridCol w:w="555"/>
        <w:gridCol w:w="255"/>
        <w:gridCol w:w="1215"/>
        <w:gridCol w:w="525"/>
        <w:gridCol w:w="540"/>
        <w:gridCol w:w="540"/>
        <w:gridCol w:w="255"/>
        <w:gridCol w:w="1485"/>
        <w:gridCol w:w="525"/>
        <w:gridCol w:w="540"/>
        <w:gridCol w:w="600"/>
        <w:tblGridChange w:id="0">
          <w:tblGrid>
            <w:gridCol w:w="1245"/>
            <w:gridCol w:w="525"/>
            <w:gridCol w:w="585"/>
            <w:gridCol w:w="555"/>
            <w:gridCol w:w="255"/>
            <w:gridCol w:w="1215"/>
            <w:gridCol w:w="525"/>
            <w:gridCol w:w="540"/>
            <w:gridCol w:w="540"/>
            <w:gridCol w:w="255"/>
            <w:gridCol w:w="1485"/>
            <w:gridCol w:w="525"/>
            <w:gridCol w:w="540"/>
            <w:gridCol w:w="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Aye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Abs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Aye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Abs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Aye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Abs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Steve Mansbery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Wallace Lewis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Rachel Richardson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Kim Elliott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Elizabeth Uzzell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Leslie Hamilton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Ryan Hill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Kari Schwab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Lan Zhu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Chris Morton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Robert Wolfe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Katie Brown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rPr>
          <w:b w:val="1"/>
          <w:color w:val="ff000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b w:val="1"/>
          <w:rtl w:val="0"/>
        </w:rPr>
        <w:t xml:space="preserve">7:11 PM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Discussion Items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ind w:left="0" w:firstLine="0"/>
        <w:rPr>
          <w:rFonts w:ascii="Roboto" w:cs="Roboto" w:eastAsia="Roboto" w:hAnsi="Roboto"/>
          <w:color w:val="3c4043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c4043"/>
          <w:sz w:val="21"/>
          <w:szCs w:val="21"/>
          <w:highlight w:val="white"/>
          <w:rtl w:val="0"/>
        </w:rPr>
        <w:t xml:space="preserve">Approval of Hires - Presentation by Josie</w:t>
      </w:r>
    </w:p>
    <w:p w:rsidR="00000000" w:rsidDel="00000000" w:rsidP="00000000" w:rsidRDefault="00000000" w:rsidRPr="00000000" w14:paraId="0000008B">
      <w:pPr>
        <w:numPr>
          <w:ilvl w:val="0"/>
          <w:numId w:val="2"/>
        </w:numPr>
        <w:ind w:left="720" w:hanging="360"/>
        <w:rPr>
          <w:rFonts w:ascii="Roboto" w:cs="Roboto" w:eastAsia="Roboto" w:hAnsi="Roboto"/>
          <w:color w:val="3c4043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3c4043"/>
          <w:sz w:val="21"/>
          <w:szCs w:val="21"/>
          <w:highlight w:val="white"/>
          <w:rtl w:val="0"/>
        </w:rPr>
        <w:t xml:space="preserve">Nicole Pratt background</w:t>
      </w:r>
    </w:p>
    <w:p w:rsidR="00000000" w:rsidDel="00000000" w:rsidP="00000000" w:rsidRDefault="00000000" w:rsidRPr="00000000" w14:paraId="0000008C">
      <w:pPr>
        <w:numPr>
          <w:ilvl w:val="0"/>
          <w:numId w:val="2"/>
        </w:numPr>
        <w:ind w:left="720" w:hanging="360"/>
        <w:rPr>
          <w:rFonts w:ascii="Roboto" w:cs="Roboto" w:eastAsia="Roboto" w:hAnsi="Roboto"/>
          <w:color w:val="3c4043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3c4043"/>
          <w:sz w:val="21"/>
          <w:szCs w:val="21"/>
          <w:highlight w:val="white"/>
          <w:rtl w:val="0"/>
        </w:rPr>
        <w:t xml:space="preserve">Candice Devito background</w:t>
      </w:r>
    </w:p>
    <w:p w:rsidR="00000000" w:rsidDel="00000000" w:rsidP="00000000" w:rsidRDefault="00000000" w:rsidRPr="00000000" w14:paraId="0000008D">
      <w:pPr>
        <w:ind w:left="0" w:firstLine="0"/>
        <w:rPr>
          <w:rFonts w:ascii="Roboto" w:cs="Roboto" w:eastAsia="Roboto" w:hAnsi="Roboto"/>
          <w:color w:val="3c4043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c4043"/>
          <w:sz w:val="21"/>
          <w:szCs w:val="21"/>
          <w:highlight w:val="white"/>
          <w:rtl w:val="0"/>
        </w:rPr>
        <w:t xml:space="preserve">Staff Bonus Details and COVID Funds</w:t>
      </w:r>
    </w:p>
    <w:p w:rsidR="00000000" w:rsidDel="00000000" w:rsidP="00000000" w:rsidRDefault="00000000" w:rsidRPr="00000000" w14:paraId="0000008E">
      <w:pPr>
        <w:ind w:left="0" w:firstLine="0"/>
        <w:rPr/>
      </w:pPr>
      <w:r w:rsidDel="00000000" w:rsidR="00000000" w:rsidRPr="00000000">
        <w:rPr>
          <w:rFonts w:ascii="Roboto" w:cs="Roboto" w:eastAsia="Roboto" w:hAnsi="Roboto"/>
          <w:color w:val="3c4043"/>
          <w:sz w:val="21"/>
          <w:szCs w:val="21"/>
          <w:highlight w:val="white"/>
          <w:rtl w:val="0"/>
        </w:rPr>
        <w:t xml:space="preserve">Review and approve updates to the Teacher’s Assistant pay scale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Consent Item – Approval of Hire Upper Elementary Assistant</w:t>
      </w:r>
    </w:p>
    <w:p w:rsidR="00000000" w:rsidDel="00000000" w:rsidP="00000000" w:rsidRDefault="00000000" w:rsidRPr="00000000" w14:paraId="00000091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At 7:12p, Elizabeth Uzzell moved to approve the hire of Nicole Pratt as Upper Elementary Assistant at step 9 on the Sterling Montessori assistant pay scale Lan Zhu as a second. Approved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90.0" w:type="dxa"/>
        <w:jc w:val="left"/>
        <w:tblInd w:w="1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600"/>
      </w:tblPr>
      <w:tblGrid>
        <w:gridCol w:w="1245"/>
        <w:gridCol w:w="525"/>
        <w:gridCol w:w="585"/>
        <w:gridCol w:w="555"/>
        <w:gridCol w:w="255"/>
        <w:gridCol w:w="1215"/>
        <w:gridCol w:w="525"/>
        <w:gridCol w:w="540"/>
        <w:gridCol w:w="540"/>
        <w:gridCol w:w="255"/>
        <w:gridCol w:w="1485"/>
        <w:gridCol w:w="525"/>
        <w:gridCol w:w="540"/>
        <w:gridCol w:w="600"/>
        <w:tblGridChange w:id="0">
          <w:tblGrid>
            <w:gridCol w:w="1245"/>
            <w:gridCol w:w="525"/>
            <w:gridCol w:w="585"/>
            <w:gridCol w:w="555"/>
            <w:gridCol w:w="255"/>
            <w:gridCol w:w="1215"/>
            <w:gridCol w:w="525"/>
            <w:gridCol w:w="540"/>
            <w:gridCol w:w="540"/>
            <w:gridCol w:w="255"/>
            <w:gridCol w:w="1485"/>
            <w:gridCol w:w="525"/>
            <w:gridCol w:w="540"/>
            <w:gridCol w:w="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Aye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Abs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Aye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Abs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Aye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Abs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Steve Mansbery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Wallace Lewis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Rachel Richardson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Kim Elliott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Elizabeth Uzzell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Leslie Hamilton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Ryan Hill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Kari Schwab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Lan Zhu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Chris Morton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Robert Wolfe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Katie Brown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9">
      <w:pPr>
        <w:rPr>
          <w:rFonts w:ascii="Roboto" w:cs="Roboto" w:eastAsia="Roboto" w:hAnsi="Roboto"/>
          <w:color w:val="3c4043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Consent Item – Approval of Hire Children’s House Assistant</w:t>
      </w:r>
    </w:p>
    <w:p w:rsidR="00000000" w:rsidDel="00000000" w:rsidP="00000000" w:rsidRDefault="00000000" w:rsidRPr="00000000" w14:paraId="000000DB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At 7:15p, Elizabeth Uzzell moved to approve the hire of Candice Devito as Children’s House Assistant at step 21 on the Sterling Montessori assistant pay scale. Wallace Lewis as second. Approved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90.0" w:type="dxa"/>
        <w:jc w:val="left"/>
        <w:tblInd w:w="1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600"/>
      </w:tblPr>
      <w:tblGrid>
        <w:gridCol w:w="1245"/>
        <w:gridCol w:w="525"/>
        <w:gridCol w:w="585"/>
        <w:gridCol w:w="555"/>
        <w:gridCol w:w="255"/>
        <w:gridCol w:w="1215"/>
        <w:gridCol w:w="525"/>
        <w:gridCol w:w="540"/>
        <w:gridCol w:w="540"/>
        <w:gridCol w:w="255"/>
        <w:gridCol w:w="1485"/>
        <w:gridCol w:w="525"/>
        <w:gridCol w:w="540"/>
        <w:gridCol w:w="600"/>
        <w:tblGridChange w:id="0">
          <w:tblGrid>
            <w:gridCol w:w="1245"/>
            <w:gridCol w:w="525"/>
            <w:gridCol w:w="585"/>
            <w:gridCol w:w="555"/>
            <w:gridCol w:w="255"/>
            <w:gridCol w:w="1215"/>
            <w:gridCol w:w="525"/>
            <w:gridCol w:w="540"/>
            <w:gridCol w:w="540"/>
            <w:gridCol w:w="255"/>
            <w:gridCol w:w="1485"/>
            <w:gridCol w:w="525"/>
            <w:gridCol w:w="540"/>
            <w:gridCol w:w="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Aye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Abs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Aye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Abs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Aye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Abs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Steve Mansbery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Wallace Lewis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Rachel Richardson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Kim Elliott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Elizabeth Uzzell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Leslie Hamilton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Ryan Hill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Kari Schwab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Lan Zhu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Chris Morton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Robert Wolfe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Katie Brown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3">
      <w:pPr>
        <w:rPr>
          <w:rFonts w:ascii="Roboto" w:cs="Roboto" w:eastAsia="Roboto" w:hAnsi="Roboto"/>
          <w:color w:val="3c4043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Bonus Review - State Recovery Funds</w:t>
      </w:r>
    </w:p>
    <w:p w:rsidR="00000000" w:rsidDel="00000000" w:rsidP="00000000" w:rsidRDefault="00000000" w:rsidRPr="00000000" w14:paraId="0000012D">
      <w:pPr>
        <w:shd w:fill="ffffff" w:val="clear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[From Betty Warren] </w:t>
        <w:br w:type="textWrapping"/>
        <w:t xml:space="preserve">Sterling is receiving funds for 3 different bonuses which are all due to be paid by January 31st.</w:t>
      </w:r>
    </w:p>
    <w:p w:rsidR="00000000" w:rsidDel="00000000" w:rsidP="00000000" w:rsidRDefault="00000000" w:rsidRPr="00000000" w14:paraId="0000012E">
      <w:pPr>
        <w:shd w:fill="ffffff" w:val="clear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shd w:fill="ffffff" w:val="clear"/>
        <w:jc w:val="both"/>
        <w:rPr>
          <w:color w:val="222222"/>
          <w:u w:val="single"/>
        </w:rPr>
      </w:pPr>
      <w:r w:rsidDel="00000000" w:rsidR="00000000" w:rsidRPr="00000000">
        <w:rPr>
          <w:color w:val="222222"/>
          <w:rtl w:val="0"/>
        </w:rPr>
        <w:t xml:space="preserve">1)  </w:t>
      </w:r>
      <w:r w:rsidDel="00000000" w:rsidR="00000000" w:rsidRPr="00000000">
        <w:rPr>
          <w:color w:val="222222"/>
          <w:u w:val="single"/>
          <w:rtl w:val="0"/>
        </w:rPr>
        <w:t xml:space="preserve">Funds from the State Fiscal Recovery Funds - PRC 141</w:t>
      </w:r>
    </w:p>
    <w:p w:rsidR="00000000" w:rsidDel="00000000" w:rsidP="00000000" w:rsidRDefault="00000000" w:rsidRPr="00000000" w14:paraId="00000130">
      <w:pPr>
        <w:shd w:fill="ffffff" w:val="clear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     This bonus provides $1,000 for all employees and an additional $500 for all employees who make less than $75,000 per year. This is the bonus which was discussed in the last finance meeting and it was agreed that all employees would receive the total $1,500 in addition to paying $1,500 to 3 contracted employees. DPI will fund us a total of $139K and the school will provide $8K.</w:t>
      </w:r>
    </w:p>
    <w:p w:rsidR="00000000" w:rsidDel="00000000" w:rsidP="00000000" w:rsidRDefault="00000000" w:rsidRPr="00000000" w14:paraId="00000131">
      <w:pPr>
        <w:shd w:fill="ffffff" w:val="clear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hd w:fill="ffffff" w:val="clear"/>
        <w:jc w:val="both"/>
        <w:rPr>
          <w:color w:val="222222"/>
          <w:u w:val="single"/>
        </w:rPr>
      </w:pPr>
      <w:r w:rsidDel="00000000" w:rsidR="00000000" w:rsidRPr="00000000">
        <w:rPr>
          <w:color w:val="222222"/>
          <w:rtl w:val="0"/>
        </w:rPr>
        <w:t xml:space="preserve">2)  </w:t>
      </w:r>
      <w:r w:rsidDel="00000000" w:rsidR="00000000" w:rsidRPr="00000000">
        <w:rPr>
          <w:color w:val="222222"/>
          <w:u w:val="single"/>
          <w:rtl w:val="0"/>
        </w:rPr>
        <w:t xml:space="preserve">Funds from the State for Teacher Legislated Bonus - PRC 036</w:t>
      </w:r>
    </w:p>
    <w:p w:rsidR="00000000" w:rsidDel="00000000" w:rsidP="00000000" w:rsidRDefault="00000000" w:rsidRPr="00000000" w14:paraId="00000133">
      <w:pPr>
        <w:shd w:fill="ffffff" w:val="clear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      This bonus provides $300 to each state funded teacher and instructional support personnel, which includes 40 of our staff. DPI has fully funded this bonus in the amount of $13K.</w:t>
      </w:r>
    </w:p>
    <w:p w:rsidR="00000000" w:rsidDel="00000000" w:rsidP="00000000" w:rsidRDefault="00000000" w:rsidRPr="00000000" w14:paraId="00000134">
      <w:pPr>
        <w:shd w:fill="ffffff" w:val="clear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shd w:fill="ffffff" w:val="clear"/>
        <w:jc w:val="both"/>
        <w:rPr>
          <w:color w:val="222222"/>
          <w:u w:val="single"/>
        </w:rPr>
      </w:pPr>
      <w:r w:rsidDel="00000000" w:rsidR="00000000" w:rsidRPr="00000000">
        <w:rPr>
          <w:color w:val="222222"/>
          <w:rtl w:val="0"/>
        </w:rPr>
        <w:t xml:space="preserve">3)  </w:t>
      </w:r>
      <w:r w:rsidDel="00000000" w:rsidR="00000000" w:rsidRPr="00000000">
        <w:rPr>
          <w:color w:val="222222"/>
          <w:u w:val="single"/>
          <w:rtl w:val="0"/>
        </w:rPr>
        <w:t xml:space="preserve">Funds from ESSER III Employee Bonuses - PRC 203</w:t>
      </w:r>
    </w:p>
    <w:p w:rsidR="00000000" w:rsidDel="00000000" w:rsidP="00000000" w:rsidRDefault="00000000" w:rsidRPr="00000000" w14:paraId="00000136">
      <w:pPr>
        <w:shd w:fill="ffffff" w:val="clear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      This bonus provides $1,000 to each qualifying teacher and instructional support staff which includes 40 employees. DPI has funded us a total $34K which will pay for 32 positions.  The other 8 will need to be funded by Sterling and this will require an additional $9K. DPI has acknowledged that there could be a shortfall in funding and they have given us the option to recode existing ESSER funds in order to pay this differential.</w:t>
      </w:r>
    </w:p>
    <w:p w:rsidR="00000000" w:rsidDel="00000000" w:rsidP="00000000" w:rsidRDefault="00000000" w:rsidRPr="00000000" w14:paraId="00000137">
      <w:pPr>
        <w:shd w:fill="ffffff" w:val="clear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hd w:fill="ffffff" w:val="clear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      Also, DPI has given schools the option to pay this bonus to all employees and to use existing ESSER funds to supplement this. Sterling has a balance remaining in PRC 182 of $167K.   I have discussed this with Josie and she would like for finance to consider paying this bonus to all employees at Sterling. If finance agrees to this, then a total of $60K of the PRC 182 funds will be used.  This bonus will not include contracted employees. </w:t>
      </w:r>
    </w:p>
    <w:p w:rsidR="00000000" w:rsidDel="00000000" w:rsidP="00000000" w:rsidRDefault="00000000" w:rsidRPr="00000000" w14:paraId="00000139">
      <w:pPr>
        <w:shd w:fill="ffffff" w:val="clear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 </w:t>
      </w:r>
    </w:p>
    <w:p w:rsidR="00000000" w:rsidDel="00000000" w:rsidP="00000000" w:rsidRDefault="00000000" w:rsidRPr="00000000" w14:paraId="0000013A">
      <w:pPr>
        <w:shd w:fill="ffffff" w:val="clear"/>
        <w:jc w:val="both"/>
        <w:rPr>
          <w:b w:val="1"/>
          <w:color w:val="222222"/>
        </w:rPr>
      </w:pPr>
      <w:r w:rsidDel="00000000" w:rsidR="00000000" w:rsidRPr="00000000">
        <w:rPr>
          <w:color w:val="222222"/>
          <w:rtl w:val="0"/>
        </w:rPr>
        <w:t xml:space="preserve">       An application and budget must be submitted to DPI in order to receive the PRC 203 funds.   Also, a budget amendment will need to be submitted for PRC 182. We will need to make a decision at the finance meeting on the PRC 203 bonus.</w:t>
      </w:r>
      <w:r w:rsidDel="00000000" w:rsidR="00000000" w:rsidRPr="00000000">
        <w:rPr>
          <w:b w:val="1"/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13B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  <w:t xml:space="preserve">Discussion: </w:t>
      </w:r>
    </w:p>
    <w:p w:rsidR="00000000" w:rsidDel="00000000" w:rsidP="00000000" w:rsidRDefault="00000000" w:rsidRPr="00000000" w14:paraId="0000013C">
      <w:pPr>
        <w:jc w:val="both"/>
        <w:rPr/>
      </w:pPr>
      <w:r w:rsidDel="00000000" w:rsidR="00000000" w:rsidRPr="00000000">
        <w:rPr>
          <w:rtl w:val="0"/>
        </w:rPr>
        <w:t xml:space="preserve">PRC 182 - we had it approved for specifically outdoor equipment and spent about $80k-90k with $167k estimated remaining. Because it is being reallocated - we can do and are required to document this accordingly. This reallocation will change expectations for outdoor equipment/furniture; however, little concern around response to this shift.  </w:t>
        <w:br w:type="textWrapping"/>
        <w:br w:type="textWrapping"/>
        <w:t xml:space="preserve">Noting items above: </w:t>
        <w:br w:type="textWrapping"/>
        <w:t xml:space="preserve">#1: Has previously been approved and announced.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jc w:val="both"/>
        <w:rPr/>
      </w:pPr>
      <w:r w:rsidDel="00000000" w:rsidR="00000000" w:rsidRPr="00000000">
        <w:rPr>
          <w:rtl w:val="0"/>
        </w:rPr>
        <w:t xml:space="preserve">#2: Notes 40 staff - Lead teachers and some additional support staff</w:t>
      </w:r>
    </w:p>
    <w:p w:rsidR="00000000" w:rsidDel="00000000" w:rsidP="00000000" w:rsidRDefault="00000000" w:rsidRPr="00000000" w14:paraId="0000013E">
      <w:pPr>
        <w:jc w:val="both"/>
        <w:rPr/>
      </w:pPr>
      <w:r w:rsidDel="00000000" w:rsidR="00000000" w:rsidRPr="00000000">
        <w:rPr>
          <w:rtl w:val="0"/>
        </w:rPr>
        <w:t xml:space="preserve">#3: Reallocating $60k of ESSER III funds from PRC 182 to PRC 203</w:t>
      </w:r>
    </w:p>
    <w:p w:rsidR="00000000" w:rsidDel="00000000" w:rsidP="00000000" w:rsidRDefault="00000000" w:rsidRPr="00000000" w14:paraId="0000013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Teacher Assistant Scale</w:t>
      </w:r>
    </w:p>
    <w:p w:rsidR="00000000" w:rsidDel="00000000" w:rsidP="00000000" w:rsidRDefault="00000000" w:rsidRPr="00000000" w14:paraId="00000142">
      <w:pPr>
        <w:jc w:val="both"/>
        <w:rPr/>
      </w:pPr>
      <w:r w:rsidDel="00000000" w:rsidR="00000000" w:rsidRPr="00000000">
        <w:rPr>
          <w:rtl w:val="0"/>
        </w:rPr>
        <w:t xml:space="preserve">Adjusting to matching the Wake County Scale will impact our budget at about $200k. </w:t>
      </w:r>
    </w:p>
    <w:p w:rsidR="00000000" w:rsidDel="00000000" w:rsidP="00000000" w:rsidRDefault="00000000" w:rsidRPr="00000000" w14:paraId="00000143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Consent Item – Approval of Bonus Funds</w:t>
      </w:r>
    </w:p>
    <w:p w:rsidR="00000000" w:rsidDel="00000000" w:rsidP="00000000" w:rsidRDefault="00000000" w:rsidRPr="00000000" w14:paraId="00000145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At 7:35p, Kim Elliott moved to approve reallocating ESSER III funds of $60,000 of PRC 182 to, PRC 203 to supplement employee bonuses for all full time staff in accordance with DPI allowance.  Robert Wolfe as second. Approved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390.0" w:type="dxa"/>
        <w:jc w:val="left"/>
        <w:tblInd w:w="1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600"/>
      </w:tblPr>
      <w:tblGrid>
        <w:gridCol w:w="1245"/>
        <w:gridCol w:w="525"/>
        <w:gridCol w:w="585"/>
        <w:gridCol w:w="555"/>
        <w:gridCol w:w="255"/>
        <w:gridCol w:w="1215"/>
        <w:gridCol w:w="525"/>
        <w:gridCol w:w="540"/>
        <w:gridCol w:w="540"/>
        <w:gridCol w:w="255"/>
        <w:gridCol w:w="1485"/>
        <w:gridCol w:w="525"/>
        <w:gridCol w:w="540"/>
        <w:gridCol w:w="600"/>
        <w:tblGridChange w:id="0">
          <w:tblGrid>
            <w:gridCol w:w="1245"/>
            <w:gridCol w:w="525"/>
            <w:gridCol w:w="585"/>
            <w:gridCol w:w="555"/>
            <w:gridCol w:w="255"/>
            <w:gridCol w:w="1215"/>
            <w:gridCol w:w="525"/>
            <w:gridCol w:w="540"/>
            <w:gridCol w:w="540"/>
            <w:gridCol w:w="255"/>
            <w:gridCol w:w="1485"/>
            <w:gridCol w:w="525"/>
            <w:gridCol w:w="540"/>
            <w:gridCol w:w="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Aye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Abs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Aye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Abs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Aye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Abs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Steve Mansbery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Wallace Lewis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Rachel Richardson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Kim Elliott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Elizabeth Uzzell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Leslie Hamilton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Ryan Hill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Kari Schwab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Lan Zhu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Chris Morton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Robert Wolfe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Katie Brown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D">
      <w:pPr>
        <w:rPr>
          <w:rFonts w:ascii="Roboto" w:cs="Roboto" w:eastAsia="Roboto" w:hAnsi="Roboto"/>
          <w:color w:val="3c4043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Consent Item – Approval of Bonus Funds</w:t>
      </w:r>
    </w:p>
    <w:p w:rsidR="00000000" w:rsidDel="00000000" w:rsidP="00000000" w:rsidRDefault="00000000" w:rsidRPr="00000000" w14:paraId="0000018F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At 7:37p, Kim Elliott moved to approve allocation of $3,000 for one time bonus to three contracted employees to be paid with employee bonus’ from ESSER III funds. Robert Wolfe as second. Approved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390.0" w:type="dxa"/>
        <w:jc w:val="left"/>
        <w:tblInd w:w="1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600"/>
      </w:tblPr>
      <w:tblGrid>
        <w:gridCol w:w="1245"/>
        <w:gridCol w:w="525"/>
        <w:gridCol w:w="585"/>
        <w:gridCol w:w="555"/>
        <w:gridCol w:w="255"/>
        <w:gridCol w:w="1215"/>
        <w:gridCol w:w="525"/>
        <w:gridCol w:w="540"/>
        <w:gridCol w:w="540"/>
        <w:gridCol w:w="255"/>
        <w:gridCol w:w="1485"/>
        <w:gridCol w:w="525"/>
        <w:gridCol w:w="540"/>
        <w:gridCol w:w="600"/>
        <w:tblGridChange w:id="0">
          <w:tblGrid>
            <w:gridCol w:w="1245"/>
            <w:gridCol w:w="525"/>
            <w:gridCol w:w="585"/>
            <w:gridCol w:w="555"/>
            <w:gridCol w:w="255"/>
            <w:gridCol w:w="1215"/>
            <w:gridCol w:w="525"/>
            <w:gridCol w:w="540"/>
            <w:gridCol w:w="540"/>
            <w:gridCol w:w="255"/>
            <w:gridCol w:w="1485"/>
            <w:gridCol w:w="525"/>
            <w:gridCol w:w="540"/>
            <w:gridCol w:w="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Aye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Abs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Aye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Abs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Aye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Abs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Steve Mansbery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Wallace Lewis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Rachel Richardson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Kim Elliott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Elizabeth Uzzell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Leslie Hamilton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Ryan Hill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Kari Schwab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Lan Zhu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Chris Morton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Robert Wolfe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Katie Brown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Consent Item – Approval of updates to Teacher’s Assistant Scale</w:t>
      </w:r>
    </w:p>
    <w:p w:rsidR="00000000" w:rsidDel="00000000" w:rsidP="00000000" w:rsidRDefault="00000000" w:rsidRPr="00000000" w14:paraId="000001D9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At 7:42p, Kim Elliott moved to approve the update to the Teacher’s Assistant pay scale to match the Wake County 2021-2022 Teacher Assistant pay scale effective immediately with an estimated impact of $200,000 and an adjustment to the Associate Teacher pay scale. Elizabeth Uzzell as second. Approved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390.0" w:type="dxa"/>
        <w:jc w:val="left"/>
        <w:tblInd w:w="1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600"/>
      </w:tblPr>
      <w:tblGrid>
        <w:gridCol w:w="1245"/>
        <w:gridCol w:w="525"/>
        <w:gridCol w:w="585"/>
        <w:gridCol w:w="555"/>
        <w:gridCol w:w="255"/>
        <w:gridCol w:w="1215"/>
        <w:gridCol w:w="525"/>
        <w:gridCol w:w="540"/>
        <w:gridCol w:w="540"/>
        <w:gridCol w:w="255"/>
        <w:gridCol w:w="1485"/>
        <w:gridCol w:w="525"/>
        <w:gridCol w:w="540"/>
        <w:gridCol w:w="600"/>
        <w:tblGridChange w:id="0">
          <w:tblGrid>
            <w:gridCol w:w="1245"/>
            <w:gridCol w:w="525"/>
            <w:gridCol w:w="585"/>
            <w:gridCol w:w="555"/>
            <w:gridCol w:w="255"/>
            <w:gridCol w:w="1215"/>
            <w:gridCol w:w="525"/>
            <w:gridCol w:w="540"/>
            <w:gridCol w:w="540"/>
            <w:gridCol w:w="255"/>
            <w:gridCol w:w="1485"/>
            <w:gridCol w:w="525"/>
            <w:gridCol w:w="540"/>
            <w:gridCol w:w="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Aye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Abs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Aye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Abs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Aye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Abs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Steve Mansbery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Wallace Lewis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Rachel Richardson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Kim Elliott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Elizabeth Uzzell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Leslie Hamilton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Ryan Hill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Kari Schwab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Lan Zhu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Chris Morton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Robert Wolfe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Katie Brown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1">
      <w:pPr>
        <w:rPr>
          <w:rFonts w:ascii="Roboto" w:cs="Roboto" w:eastAsia="Roboto" w:hAnsi="Roboto"/>
          <w:color w:val="3c4043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Consent Item – Approval of Additional Floater</w:t>
        <w:br w:type="textWrapping"/>
      </w:r>
      <w:r w:rsidDel="00000000" w:rsidR="00000000" w:rsidRPr="00000000">
        <w:rPr>
          <w:rtl w:val="0"/>
        </w:rPr>
        <w:t xml:space="preserve">At 7:57p, Elizabeth Uzzell moved to create the position of an additional floater/support staff to be filled by Denise Tucker effective immediately on step 9 of Teacher Assistant. Wallace Lewis as second. Approved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390.0" w:type="dxa"/>
        <w:jc w:val="left"/>
        <w:tblInd w:w="1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600"/>
      </w:tblPr>
      <w:tblGrid>
        <w:gridCol w:w="1245"/>
        <w:gridCol w:w="525"/>
        <w:gridCol w:w="585"/>
        <w:gridCol w:w="555"/>
        <w:gridCol w:w="255"/>
        <w:gridCol w:w="1215"/>
        <w:gridCol w:w="525"/>
        <w:gridCol w:w="540"/>
        <w:gridCol w:w="540"/>
        <w:gridCol w:w="255"/>
        <w:gridCol w:w="1485"/>
        <w:gridCol w:w="525"/>
        <w:gridCol w:w="540"/>
        <w:gridCol w:w="600"/>
        <w:tblGridChange w:id="0">
          <w:tblGrid>
            <w:gridCol w:w="1245"/>
            <w:gridCol w:w="525"/>
            <w:gridCol w:w="585"/>
            <w:gridCol w:w="555"/>
            <w:gridCol w:w="255"/>
            <w:gridCol w:w="1215"/>
            <w:gridCol w:w="525"/>
            <w:gridCol w:w="540"/>
            <w:gridCol w:w="540"/>
            <w:gridCol w:w="255"/>
            <w:gridCol w:w="1485"/>
            <w:gridCol w:w="525"/>
            <w:gridCol w:w="540"/>
            <w:gridCol w:w="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Aye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Abs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Aye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Abs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Aye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Abs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Steve Mansbery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Wallace Lewis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Rachel Richardson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Kim Elliott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Elizabeth Uzzell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Leslie Hamilton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Ryan Hill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Kari Schwab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Lan Zhu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Chris Morton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Robert Wolfe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Katie Brown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A">
      <w:pPr>
        <w:rPr>
          <w:rFonts w:ascii="Roboto" w:cs="Roboto" w:eastAsia="Roboto" w:hAnsi="Roboto"/>
          <w:color w:val="3c4043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rPr>
          <w:rFonts w:ascii="Roboto" w:cs="Roboto" w:eastAsia="Roboto" w:hAnsi="Roboto"/>
          <w:color w:val="3c4043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8</w:t>
      </w:r>
      <w:r w:rsidDel="00000000" w:rsidR="00000000" w:rsidRPr="00000000">
        <w:rPr>
          <w:b w:val="1"/>
          <w:rtl w:val="0"/>
        </w:rPr>
        <w:t xml:space="preserve">:00 PM Enter Closed Session</w:t>
      </w:r>
    </w:p>
    <w:p w:rsidR="00000000" w:rsidDel="00000000" w:rsidP="00000000" w:rsidRDefault="00000000" w:rsidRPr="00000000" w14:paraId="0000026D">
      <w:pPr>
        <w:rPr/>
      </w:pPr>
      <w:r w:rsidDel="00000000" w:rsidR="00000000" w:rsidRPr="00000000">
        <w:rPr>
          <w:rtl w:val="0"/>
        </w:rPr>
        <w:t xml:space="preserve">At 8:01p, Elizabeth Uzzell moved to go into closed session pursuant NCGS 143-318.11(6) for discussion of personnel matters. Kari Schwab as second. Approved. </w:t>
      </w:r>
    </w:p>
    <w:p w:rsidR="00000000" w:rsidDel="00000000" w:rsidP="00000000" w:rsidRDefault="00000000" w:rsidRPr="00000000" w14:paraId="0000026E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390.0" w:type="dxa"/>
        <w:jc w:val="left"/>
        <w:tblInd w:w="1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600"/>
      </w:tblPr>
      <w:tblGrid>
        <w:gridCol w:w="1245"/>
        <w:gridCol w:w="525"/>
        <w:gridCol w:w="585"/>
        <w:gridCol w:w="555"/>
        <w:gridCol w:w="255"/>
        <w:gridCol w:w="1215"/>
        <w:gridCol w:w="525"/>
        <w:gridCol w:w="540"/>
        <w:gridCol w:w="540"/>
        <w:gridCol w:w="255"/>
        <w:gridCol w:w="1485"/>
        <w:gridCol w:w="525"/>
        <w:gridCol w:w="540"/>
        <w:gridCol w:w="600"/>
        <w:tblGridChange w:id="0">
          <w:tblGrid>
            <w:gridCol w:w="1245"/>
            <w:gridCol w:w="525"/>
            <w:gridCol w:w="585"/>
            <w:gridCol w:w="555"/>
            <w:gridCol w:w="255"/>
            <w:gridCol w:w="1215"/>
            <w:gridCol w:w="525"/>
            <w:gridCol w:w="540"/>
            <w:gridCol w:w="540"/>
            <w:gridCol w:w="255"/>
            <w:gridCol w:w="1485"/>
            <w:gridCol w:w="525"/>
            <w:gridCol w:w="540"/>
            <w:gridCol w:w="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Aye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Abs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Aye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Abs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Aye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Abs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Steve Mansbery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Wallace Lewis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Rachel Richardson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Kim Elliott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Elizabeth Uzzell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Leslie Hamilton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Ryan Hill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Kari Schwab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Lan Zhu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Chris Morton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Robert Wolfe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Katie Brown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8:29 PM Return to Open Session</w:t>
      </w:r>
    </w:p>
    <w:p w:rsidR="00000000" w:rsidDel="00000000" w:rsidP="00000000" w:rsidRDefault="00000000" w:rsidRPr="00000000" w14:paraId="000002B9">
      <w:pPr>
        <w:rPr/>
      </w:pPr>
      <w:r w:rsidDel="00000000" w:rsidR="00000000" w:rsidRPr="00000000">
        <w:rPr>
          <w:rtl w:val="0"/>
        </w:rPr>
        <w:t xml:space="preserve">At 8:29p, Elizabeth Uzzell moved to return to the open session. No action taken during the closed session. Kim Elliott as second. Approved. </w:t>
      </w:r>
    </w:p>
    <w:p w:rsidR="00000000" w:rsidDel="00000000" w:rsidP="00000000" w:rsidRDefault="00000000" w:rsidRPr="00000000" w14:paraId="000002BA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390.0" w:type="dxa"/>
        <w:jc w:val="left"/>
        <w:tblInd w:w="1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600"/>
      </w:tblPr>
      <w:tblGrid>
        <w:gridCol w:w="1245"/>
        <w:gridCol w:w="525"/>
        <w:gridCol w:w="585"/>
        <w:gridCol w:w="555"/>
        <w:gridCol w:w="255"/>
        <w:gridCol w:w="1215"/>
        <w:gridCol w:w="525"/>
        <w:gridCol w:w="540"/>
        <w:gridCol w:w="540"/>
        <w:gridCol w:w="255"/>
        <w:gridCol w:w="1485"/>
        <w:gridCol w:w="525"/>
        <w:gridCol w:w="540"/>
        <w:gridCol w:w="600"/>
        <w:tblGridChange w:id="0">
          <w:tblGrid>
            <w:gridCol w:w="1245"/>
            <w:gridCol w:w="525"/>
            <w:gridCol w:w="585"/>
            <w:gridCol w:w="555"/>
            <w:gridCol w:w="255"/>
            <w:gridCol w:w="1215"/>
            <w:gridCol w:w="525"/>
            <w:gridCol w:w="540"/>
            <w:gridCol w:w="540"/>
            <w:gridCol w:w="255"/>
            <w:gridCol w:w="1485"/>
            <w:gridCol w:w="525"/>
            <w:gridCol w:w="540"/>
            <w:gridCol w:w="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Aye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Abs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Aye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Abs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Aye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Abs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Steve Mansbery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Wallace Lewis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Rachel Richardson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Kim Elliott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Elizabeth Uzzell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1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Leslie Hamilton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Ryan Hill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Kari Schwab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Lan Zhu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3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Chris Morton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8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Robert Wolfe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Katie Brown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8:30 PM Adjournment</w:t>
      </w:r>
    </w:p>
    <w:p w:rsidR="00000000" w:rsidDel="00000000" w:rsidP="00000000" w:rsidRDefault="00000000" w:rsidRPr="00000000" w14:paraId="00000306">
      <w:pPr>
        <w:rPr>
          <w:b w:val="1"/>
        </w:rPr>
      </w:pPr>
      <w:r w:rsidDel="00000000" w:rsidR="00000000" w:rsidRPr="00000000">
        <w:rPr>
          <w:rtl w:val="0"/>
        </w:rPr>
        <w:t xml:space="preserve">At 8:30p, Elizabeth Uzzell made a motion to adjourn. Chris as second. Approved.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7">
      <w:pPr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9390.0" w:type="dxa"/>
        <w:jc w:val="left"/>
        <w:tblInd w:w="1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600"/>
      </w:tblPr>
      <w:tblGrid>
        <w:gridCol w:w="1245"/>
        <w:gridCol w:w="525"/>
        <w:gridCol w:w="585"/>
        <w:gridCol w:w="555"/>
        <w:gridCol w:w="255"/>
        <w:gridCol w:w="1215"/>
        <w:gridCol w:w="525"/>
        <w:gridCol w:w="540"/>
        <w:gridCol w:w="540"/>
        <w:gridCol w:w="255"/>
        <w:gridCol w:w="1485"/>
        <w:gridCol w:w="525"/>
        <w:gridCol w:w="540"/>
        <w:gridCol w:w="600"/>
        <w:tblGridChange w:id="0">
          <w:tblGrid>
            <w:gridCol w:w="1245"/>
            <w:gridCol w:w="525"/>
            <w:gridCol w:w="585"/>
            <w:gridCol w:w="555"/>
            <w:gridCol w:w="255"/>
            <w:gridCol w:w="1215"/>
            <w:gridCol w:w="525"/>
            <w:gridCol w:w="540"/>
            <w:gridCol w:w="540"/>
            <w:gridCol w:w="255"/>
            <w:gridCol w:w="1485"/>
            <w:gridCol w:w="525"/>
            <w:gridCol w:w="540"/>
            <w:gridCol w:w="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8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9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Aye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A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B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Abs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C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D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E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Aye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F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0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Abs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1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2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3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Aye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4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5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Abs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6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Steve Mansbery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B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Wallace Lewis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0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Rachel Richardson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4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Kim Elliott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9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Elizabeth Uzzell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E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Leslie Hamilton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2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Ryan Hill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7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Kari Schwab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C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Lan Zhu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0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Chris Morton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5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Robert Wolfe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Katie Brown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0">
      <w:pPr>
        <w:rPr/>
      </w:pPr>
      <w:r w:rsidDel="00000000" w:rsidR="00000000" w:rsidRPr="00000000">
        <w:rPr>
          <w:rtl w:val="0"/>
        </w:rPr>
        <w:t xml:space="preserve">Attendance: </w:t>
        <w:br w:type="textWrapping"/>
      </w:r>
      <w:r w:rsidDel="00000000" w:rsidR="00000000" w:rsidRPr="00000000">
        <w:rPr/>
        <w:drawing>
          <wp:inline distB="114300" distT="114300" distL="114300" distR="114300">
            <wp:extent cx="3273325" cy="50587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73325" cy="5058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br w:type="textWrapping"/>
        <w:br w:type="textWrapping"/>
        <w:br w:type="textWrapping"/>
        <w:t xml:space="preserve">Respectfully submitted by Ryan Hill, LHU Secretary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