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bottom w:color="4f81bd" w:space="4" w:sz="8" w:val="single"/>
        </w:pBdr>
        <w:spacing w:after="300" w:line="240" w:lineRule="auto"/>
        <w:rPr>
          <w:rFonts w:ascii="Calibri" w:cs="Calibri" w:eastAsia="Calibri" w:hAnsi="Calibri"/>
          <w:color w:val="17365d"/>
        </w:rPr>
      </w:pPr>
      <w:r w:rsidDel="00000000" w:rsidR="00000000" w:rsidRPr="00000000">
        <w:rPr>
          <w:rFonts w:ascii="Calibri" w:cs="Calibri" w:eastAsia="Calibri" w:hAnsi="Calibri"/>
          <w:color w:val="17365d"/>
          <w:rtl w:val="0"/>
        </w:rPr>
        <w:t xml:space="preserve">LHU Communications Committee Report  March 7, 2022 | 7:30am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after="0" w:line="240" w:lineRule="auto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Respectfully submitted by Leslie Hamilton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Present at Meeting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: Leslie Hamilton, Josie Spreher, Stephanie Deming, Rachael Gaunce, Chris Morton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335b8a"/>
          <w:sz w:val="32"/>
          <w:szCs w:val="32"/>
          <w:rtl w:val="0"/>
        </w:rPr>
        <w:t xml:space="preserve">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Facilitating communication between the board, staff, parents and community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Supporting school communication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Defining board role and appropriate communication</w:t>
      </w:r>
    </w:p>
    <w:p w:rsidR="00000000" w:rsidDel="00000000" w:rsidP="00000000" w:rsidRDefault="00000000" w:rsidRPr="00000000" w14:paraId="0000000A">
      <w:pPr>
        <w:pStyle w:val="Heading1"/>
        <w:spacing w:after="0" w:before="0" w:line="276" w:lineRule="auto"/>
        <w:rPr>
          <w:rFonts w:ascii="Calibri" w:cs="Calibri" w:eastAsia="Calibri" w:hAnsi="Calibri"/>
          <w:b w:val="1"/>
          <w:color w:val="335b8a"/>
          <w:sz w:val="32"/>
          <w:szCs w:val="32"/>
        </w:rPr>
      </w:pPr>
      <w:bookmarkStart w:colFirst="0" w:colLast="0" w:name="_aolm8bwl2dk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after="0" w:before="0" w:line="276" w:lineRule="auto"/>
        <w:jc w:val="center"/>
        <w:rPr>
          <w:rFonts w:ascii="Calibri" w:cs="Calibri" w:eastAsia="Calibri" w:hAnsi="Calibri"/>
          <w:b w:val="1"/>
          <w:color w:val="335b8a"/>
          <w:sz w:val="32"/>
          <w:szCs w:val="32"/>
          <w:u w:val="single"/>
        </w:rPr>
      </w:pPr>
      <w:bookmarkStart w:colFirst="0" w:colLast="0" w:name="_1i2pqmeg9pqn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335b8a"/>
          <w:sz w:val="32"/>
          <w:szCs w:val="32"/>
          <w:u w:val="single"/>
          <w:rtl w:val="0"/>
        </w:rPr>
        <w:t xml:space="preserve">Meeting Agenda &amp; Minutes</w:t>
      </w:r>
    </w:p>
    <w:p w:rsidR="00000000" w:rsidDel="00000000" w:rsidP="00000000" w:rsidRDefault="00000000" w:rsidRPr="00000000" w14:paraId="0000000C">
      <w:pPr>
        <w:pStyle w:val="Heading1"/>
        <w:spacing w:after="0" w:before="0" w:line="276" w:lineRule="auto"/>
        <w:rPr>
          <w:rFonts w:ascii="Calibri" w:cs="Calibri" w:eastAsia="Calibri" w:hAnsi="Calibri"/>
          <w:b w:val="1"/>
          <w:color w:val="335b8a"/>
          <w:sz w:val="32"/>
          <w:szCs w:val="32"/>
        </w:rPr>
      </w:pPr>
      <w:bookmarkStart w:colFirst="0" w:colLast="0" w:name="_gticdga9imc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0" w:before="0" w:line="276" w:lineRule="auto"/>
        <w:rPr>
          <w:rFonts w:ascii="Calibri" w:cs="Calibri" w:eastAsia="Calibri" w:hAnsi="Calibri"/>
          <w:b w:val="1"/>
          <w:color w:val="335b8a"/>
          <w:sz w:val="32"/>
          <w:szCs w:val="32"/>
        </w:rPr>
      </w:pPr>
      <w:bookmarkStart w:colFirst="0" w:colLast="0" w:name="_9h9q8942ia5j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335b8a"/>
          <w:sz w:val="32"/>
          <w:szCs w:val="32"/>
          <w:rtl w:val="0"/>
        </w:rPr>
        <w:t xml:space="preserve">Prior Action Items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Annual staff survey distribution completed.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 change of 8am meetings to 7:30am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after="0" w:before="480" w:line="240" w:lineRule="auto"/>
        <w:rPr>
          <w:rFonts w:ascii="Calibri" w:cs="Calibri" w:eastAsia="Calibri" w:hAnsi="Calibri"/>
          <w:b w:val="1"/>
          <w:color w:val="335b8a"/>
          <w:sz w:val="32"/>
          <w:szCs w:val="32"/>
        </w:rPr>
      </w:pPr>
      <w:bookmarkStart w:colFirst="0" w:colLast="0" w:name="_rifztywic292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335b8a"/>
          <w:sz w:val="32"/>
          <w:szCs w:val="32"/>
          <w:rtl w:val="0"/>
        </w:rPr>
        <w:t xml:space="preserve">COVID Updates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COVID cases reported in recent 3/4/2022 Weekly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after="0" w:before="480" w:line="240" w:lineRule="auto"/>
        <w:rPr>
          <w:rFonts w:ascii="Calibri" w:cs="Calibri" w:eastAsia="Calibri" w:hAnsi="Calibri"/>
          <w:b w:val="1"/>
          <w:color w:val="335b8a"/>
          <w:sz w:val="32"/>
          <w:szCs w:val="32"/>
        </w:rPr>
      </w:pPr>
      <w:bookmarkStart w:colFirst="0" w:colLast="0" w:name="_cudqr5hi30n3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335b8a"/>
          <w:sz w:val="32"/>
          <w:szCs w:val="32"/>
          <w:rtl w:val="0"/>
        </w:rPr>
        <w:t xml:space="preserve">Community Surveys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Staff survey was distributed via ParentSquare on February 14 and remained open for 2 weeks. There were 58 responses. Leslie and Kari will analyze survey data and summarize results.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Parent/Guardian survey to go out in April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after="0" w:before="480" w:line="240" w:lineRule="auto"/>
        <w:rPr>
          <w:rFonts w:ascii="Calibri" w:cs="Calibri" w:eastAsia="Calibri" w:hAnsi="Calibri"/>
          <w:b w:val="1"/>
          <w:color w:val="335b8a"/>
          <w:sz w:val="32"/>
          <w:szCs w:val="32"/>
        </w:rPr>
      </w:pPr>
      <w:bookmarkStart w:colFirst="0" w:colLast="0" w:name="_gcyljrwmp7y8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335b8a"/>
          <w:sz w:val="32"/>
          <w:szCs w:val="32"/>
          <w:rtl w:val="0"/>
        </w:rPr>
        <w:t xml:space="preserve">Additional Items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LH to bring a focus of the first goal of the committee.</w:t>
      </w:r>
      <w:r w:rsidDel="00000000" w:rsidR="00000000" w:rsidRPr="00000000">
        <w:rPr>
          <w:i w:val="1"/>
          <w:rtl w:val="0"/>
        </w:rPr>
        <w:t xml:space="preserve"> Facilitating communication between the board, staff, parents and community. </w:t>
      </w:r>
      <w:r w:rsidDel="00000000" w:rsidR="00000000" w:rsidRPr="00000000">
        <w:rPr>
          <w:rtl w:val="0"/>
        </w:rPr>
        <w:t xml:space="preserve"> Are there ways we can improve here, particularly board and staff communications?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RG - Being part of the committee helps. People don’t always want to commit to more meetings. When presenting survey results, consider asking staff to join communications and/or encouraging attendance at meetings. RG can report out at section meetings from attending communications. Having more representation of teachers at meetings can help. *On Google internal site for Sterling could there be a “board” section for staff to access notes/ reports? Chris and Ryan may work with SD to provide board info on internal site.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SD - Board meetings and accessibility of notes because not everyone can attend meetings. Making meeting reports more easily accessible to the community if they can not attend meetings.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 wants to ensure community has access to info rather than general public as a safety precaution.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board meetings JS informs staff of any approvals,  i.e. new policy, new hire, new board member.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0" w:before="480" w:line="240" w:lineRule="auto"/>
        <w:rPr>
          <w:rFonts w:ascii="Calibri" w:cs="Calibri" w:eastAsia="Calibri" w:hAnsi="Calibri"/>
          <w:b w:val="1"/>
          <w:color w:val="335b8a"/>
          <w:sz w:val="32"/>
          <w:szCs w:val="32"/>
        </w:rPr>
      </w:pPr>
      <w:bookmarkStart w:colFirst="0" w:colLast="0" w:name="_m6w7bcjtb43s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335b8a"/>
          <w:sz w:val="32"/>
          <w:szCs w:val="32"/>
          <w:rtl w:val="0"/>
        </w:rPr>
        <w:t xml:space="preserve">Next Steps/Action or Approval Items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Preparation for Parent/ Guardian survey distribution in April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LH to review and send to committee by end of 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