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120" w:before="480" w:line="240" w:lineRule="auto"/>
        <w:jc w:val="center"/>
        <w:rPr>
          <w:rFonts w:ascii="Palatino Linotype" w:cs="Palatino Linotype" w:eastAsia="Palatino Linotype" w:hAnsi="Palatino Linotype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1"/>
          <w:sz w:val="36"/>
          <w:szCs w:val="36"/>
          <w:rtl w:val="0"/>
        </w:rPr>
        <w:t xml:space="preserve">Development Committee Report</w:t>
      </w:r>
    </w:p>
    <w:p w:rsidR="00000000" w:rsidDel="00000000" w:rsidP="00000000" w:rsidRDefault="00000000" w:rsidRPr="00000000" w14:paraId="00000002">
      <w:pPr>
        <w:jc w:val="center"/>
        <w:rPr>
          <w:rFonts w:ascii="Palatino Linotype" w:cs="Palatino Linotype" w:eastAsia="Palatino Linotype" w:hAnsi="Palatino Linotype"/>
          <w:i w:val="1"/>
          <w:color w:val="666666"/>
          <w:sz w:val="28"/>
          <w:szCs w:val="28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color w:val="666666"/>
          <w:sz w:val="28"/>
          <w:szCs w:val="28"/>
          <w:rtl w:val="0"/>
        </w:rPr>
        <w:t xml:space="preserve">Regular Monthly Meeting Report - May 2022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after="80" w:before="320" w:line="240" w:lineRule="auto"/>
        <w:rPr>
          <w:rFonts w:ascii="Palatino Linotype" w:cs="Palatino Linotype" w:eastAsia="Palatino Linotype" w:hAnsi="Palatino Linotype"/>
          <w:b w:val="1"/>
        </w:rPr>
      </w:pPr>
      <w:bookmarkStart w:colFirst="0" w:colLast="0" w:name="_heading=h.1fob9te" w:id="1"/>
      <w:bookmarkEnd w:id="1"/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Committee Actions: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None</w:t>
      </w:r>
    </w:p>
    <w:p w:rsidR="00000000" w:rsidDel="00000000" w:rsidP="00000000" w:rsidRDefault="00000000" w:rsidRPr="00000000" w14:paraId="00000006">
      <w:pPr>
        <w:pStyle w:val="Heading2"/>
        <w:spacing w:after="80" w:before="320" w:line="240" w:lineRule="auto"/>
        <w:rPr>
          <w:rFonts w:ascii="Palatino Linotype" w:cs="Palatino Linotype" w:eastAsia="Palatino Linotype" w:hAnsi="Palatino Linotype"/>
          <w:b w:val="1"/>
        </w:rPr>
      </w:pPr>
      <w:bookmarkStart w:colFirst="0" w:colLast="0" w:name="_heading=h.3znysh7" w:id="2"/>
      <w:bookmarkEnd w:id="2"/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Minutes from May 12, 2022 Meeting:</w:t>
      </w:r>
    </w:p>
    <w:p w:rsidR="00000000" w:rsidDel="00000000" w:rsidP="00000000" w:rsidRDefault="00000000" w:rsidRPr="00000000" w14:paraId="00000007">
      <w:pPr>
        <w:pStyle w:val="Heading3"/>
        <w:spacing w:after="60" w:before="280" w:line="240" w:lineRule="auto"/>
        <w:rPr>
          <w:rFonts w:ascii="Palatino Linotype" w:cs="Palatino Linotype" w:eastAsia="Palatino Linotype" w:hAnsi="Palatino Linotype"/>
          <w:b w:val="1"/>
          <w:color w:val="000000"/>
        </w:rPr>
      </w:pPr>
      <w:bookmarkStart w:colFirst="0" w:colLast="0" w:name="_heading=h.2et92p0" w:id="3"/>
      <w:bookmarkEnd w:id="3"/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Attendance and Call To Order: Virtual via Google Meet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Chair: Robert Wolfe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Board Members: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Kim Elliott</w:t>
        </w:r>
      </w:hyperlink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,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Lan Zhu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Others Present: Stephanie Deming, Josie Spreher, Betty Warren, Denise Kimble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Meeting was called to order at 12:00 and do not represent a quorum of board members.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Agenda - Review Development Funds</w:t>
      </w: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990"/>
        <w:gridCol w:w="1140"/>
        <w:gridCol w:w="810"/>
        <w:gridCol w:w="825"/>
        <w:gridCol w:w="960"/>
        <w:gridCol w:w="2415"/>
        <w:tblGridChange w:id="0">
          <w:tblGrid>
            <w:gridCol w:w="2385"/>
            <w:gridCol w:w="990"/>
            <w:gridCol w:w="1140"/>
            <w:gridCol w:w="810"/>
            <w:gridCol w:w="825"/>
            <w:gridCol w:w="960"/>
            <w:gridCol w:w="241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Updated 5/11/22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$ 16,424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Rolled Over Amount from 2020/21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      $ 43,665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Amount Raised in 2021/22 School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Fundraising "Buckets"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 % of Dev Budget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  $ 60,089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'21/22 Actual Amt. Spent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'21/22 Actual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Amount Remaining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Spending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Large Project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$ 12,018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$ 12,018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Small Project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$ 6,009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$ 4,584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8%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$ 1,425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Based of MS Garden $3000 grant ($2935.10); MS Blinds ($2347.90)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Capital Improvements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$ 12,018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$ 12,018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Education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17%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$ 10,215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$ 10,001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17%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Bus to Carowinds &amp; Chestnut Ridge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Community Goodwill/Sterling Community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$ 18,027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$ 6,569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11%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$ 11,458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Sterling Spirit Wear, Garden Day, Teacher Appreciation; International Festival Expenses to date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Donations to external non-profit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$ 1,803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$ 1,803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$ 60,089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16"/>
                <w:szCs w:val="16"/>
                <w:rtl w:val="0"/>
              </w:rPr>
              <w:t xml:space="preserve">$ 21,153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$ 38,936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2021/22 Estimate of upcoming expenses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Matt Oberst Scholarship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$ 500.00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3% donation to Carying Place (Line#6)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$ 1,803.00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$ 2,303.00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Remaining Amount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$ 36,633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$ 969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$ 37,601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Spirit Wear sales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Natural Leaning Design Initiative</w:t>
      </w:r>
      <w:r w:rsidDel="00000000" w:rsidR="00000000" w:rsidRPr="00000000">
        <w:rPr>
          <w:rtl w:val="0"/>
        </w:rPr>
        <w:t xml:space="preserve"> to enhance our outdoor learning environments -</w:t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Beiber Landscaping (requested secondary quote) came out April 5, 2022. Have not heard a word back. 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NLI on hold until it’s decided the direction the Board wants to go.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Buildings/Grounds Committee meeting held yet, although there is some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had a parent inquire on Tuesday about donating SPECIFICALLY to outdoor initiatives - I said money could be earmarked for that (i.e. applied to Large/Capital buckets).  I don’t know the amount yet, nor has she donated electronically.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Grandparent/Stewards email with Newsletter #2 and soft appeal for donations,resulted in just a couple donations, unfortunately.  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Wanted to do another Why I Give appeal in May with the Sick Family, who agreed, however I have not heard back from them (deadline was Friday)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Money remains in various buckets (at least from Large Buckets and Capital Improvements - roughly $24,000).  Plan is to roll those amounts into next year.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PFSA Events - </w:t>
      </w:r>
      <w:r w:rsidDel="00000000" w:rsidR="00000000" w:rsidRPr="00000000">
        <w:rPr>
          <w:rtl w:val="0"/>
        </w:rPr>
        <w:t xml:space="preserve">Teacher Appreciation Week (last week), PFSA Meeting held, but only 2 parents attended.  Most Chairs from this year have agreed to Chair next year - good for fundraising (Charleston Wrap in the Fall), Giving Tree, Holiday Treat Exchange, Pictures.  </w:t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im.elliott@lhuf.org" TargetMode="External"/><Relationship Id="rId8" Type="http://schemas.openxmlformats.org/officeDocument/2006/relationships/hyperlink" Target="mailto:lan.zhu@lhuf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lGfI5zLOptm5p6OrrmMMraeHsA==">AMUW2mWJlL2u7Xn9jRILYNG/fsVEDe+z7/H9O+1y5cRTsm4glOY3/bJ7O2q/Bi96FY8LfgxHagd+joBj2Xezidx+d1oxsDi9ZZakCSQ4Fg7qMM5febrot9s1xHoNfZZYgwM8jpMlMOx8G4cIrClpd3RQc4SNzbyHY2Y9e8ZQZpZloc+M1DEoGts=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