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 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NC State contract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  <w:t xml:space="preserve">Maternity/Paternity leave - new law that makes it possible for us to opt into offering leave - Sterling will offer 8 weeks and we will opt in to get reimbursed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  <w:t xml:space="preserve">Tuition Increase on Academy and CH Aftercare- 3-5% proposed for 2024-2025 school year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Late Fee Charge -- currently $1 per minute up to $50; would like to change to $5 per minute up to $100 -- starting on fourth late slip</w:t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Sub Pay -- $16, $18, and $20 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Custodial, Director, and Manager Raises to mirror NC state % raise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Development – 20% bonus on money raised paid to Stephanie Deming, Development Director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September 14, 2023 Meeting:</w:t>
      </w:r>
    </w:p>
    <w:p w:rsidR="00000000" w:rsidDel="00000000" w:rsidP="00000000" w:rsidRDefault="00000000" w:rsidRPr="00000000" w14:paraId="00000016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17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  <w:t xml:space="preserve">, Dwayne Jones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Others: Maureen Capillo,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Carrie Smith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Meeting was called to order at 11:57.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Contracts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Sam/Bobbi (180 Studios) - amount did not change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NetSmart - amount less than last year - will always be involved in some capacity (maybe to go down every year)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Peaceful Schools - amount increased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NextPrep Kids (not included in the original budget) - 50cents per day per kid (60 - 70 kids) income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NC State - original price point was to do everything virtually - the revised contract increased; budget does not include this contract; this is up for review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Employee Handbook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Maternity/Paternity leave - new law that makes it possible for us to opt into offering leave - Sterling would like to offer 8 weeks and we will opt-in to get reimbursed (will receive information about the reimbursement) 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Workers’ Comp - add language to handbook re: 7 days of being out due to workers’ comp, the insurance kicks in after the eighth day only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Small corrections - (items that are wrong in the handbook that need to be changed) - holidays, benefits/not 100%, 3 years on license/12 months 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Tuition Increase on Academy and CH AfterCare</w:t>
      </w:r>
      <w:r w:rsidDel="00000000" w:rsidR="00000000" w:rsidRPr="00000000">
        <w:rPr>
          <w:rtl w:val="0"/>
        </w:rPr>
        <w:t xml:space="preserve"> - 3-5% proposed for 2024-2025 school year - enrollment process starts Monday, October 2nd</w:t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Academy and CH Before/Aftercare Contract Changes</w:t>
      </w:r>
      <w:r w:rsidDel="00000000" w:rsidR="00000000" w:rsidRPr="00000000">
        <w:rPr>
          <w:rtl w:val="0"/>
        </w:rPr>
        <w:t xml:space="preserve"> - additional information that is helpful to the families; no significant or financial changes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Storage Unit</w:t>
      </w:r>
      <w:r w:rsidDel="00000000" w:rsidR="00000000" w:rsidRPr="00000000">
        <w:rPr>
          <w:rtl w:val="0"/>
        </w:rPr>
        <w:t xml:space="preserve"> - $309/month to store old records; we are only required to keep the last seven years. We will have a shredding company come to empty out the storage unit and only use the Keep Me boxes on-site.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Development/Stock Donation Update</w:t>
      </w:r>
      <w:r w:rsidDel="00000000" w:rsidR="00000000" w:rsidRPr="00000000">
        <w:rPr>
          <w:rtl w:val="0"/>
        </w:rPr>
        <w:t xml:space="preserve"> - we will research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Late Fee Charge</w:t>
      </w:r>
      <w:r w:rsidDel="00000000" w:rsidR="00000000" w:rsidRPr="00000000">
        <w:rPr>
          <w:rtl w:val="0"/>
        </w:rPr>
        <w:t xml:space="preserve"> -- currently $1 per minute up to $50; would like to change to $5 per minute up to $100 -- starting on fourth late slip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Full review of budget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ADM will land between 630 and 635; Vacancies since the beginning of school are between 10 and 20 per day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Staffing/Vacancies and Budget Changes/H1B Visa Option -- Parent Communication Planned for Next Week on this 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Sub Pay -- $16 (flat), $18 (hard-to-fill - EC &amp; MS), and $20 (long-term sub) </w:t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Brett (Maureen’s unmarried partner) -- $16 per hour -- $20 if filling Sub for EC/MS, Aftercare Last Year, Current LT Sub for EC Inclusion Program </w:t>
      </w:r>
    </w:p>
    <w:p w:rsidR="00000000" w:rsidDel="00000000" w:rsidP="00000000" w:rsidRDefault="00000000" w:rsidRPr="00000000" w14:paraId="00000039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Maria – $20 per hour as she is serving as UE TA until that position is filled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Surplus Spending - Solar Panels, Furniture, Vans, Keyless Entry, FireAlarm System, AC Units - did not make it in last year, so will be in this budget</w:t>
      </w:r>
    </w:p>
    <w:p w:rsidR="00000000" w:rsidDel="00000000" w:rsidP="00000000" w:rsidRDefault="00000000" w:rsidRPr="00000000" w14:paraId="0000003B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Custodial, Director, and Manager Raises to mirror NC state % raise 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Development –  20% bonus on money raised paid to Stephanie Deming, Development Director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Budget changes: </w:t>
      </w:r>
      <w:r w:rsidDel="00000000" w:rsidR="00000000" w:rsidRPr="00000000">
        <w:rPr>
          <w:b w:val="1"/>
          <w:rtl w:val="0"/>
        </w:rPr>
        <w:t xml:space="preserve">Not filling</w:t>
      </w:r>
      <w:r w:rsidDel="00000000" w:rsidR="00000000" w:rsidRPr="00000000">
        <w:rPr>
          <w:rtl w:val="0"/>
        </w:rPr>
        <w:t xml:space="preserve"> →LE Counselor, LE Interventionist, 2nd Spanish teacher, and two UE Lead positions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spacing w:after="40" w:before="160" w:lineRule="auto"/>
        <w:rPr/>
      </w:pPr>
      <w:bookmarkStart w:colFirst="0" w:colLast="0" w:name="_6r9uc0k3nryx" w:id="7"/>
      <w:bookmarkEnd w:id="7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Meeting was adjourned at 1:03 pm.; Any follow-up actions noted above.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Next Meeting - October 12, 2023 at 12:00.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46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