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bookmarkStart w:colFirst="0" w:colLast="0" w:name="_hywpeb9l72me" w:id="0"/>
      <w:bookmarkEnd w:id="0"/>
      <w:r w:rsidDel="00000000" w:rsidR="00000000" w:rsidRPr="00000000">
        <w:rPr>
          <w:rtl w:val="0"/>
        </w:rPr>
        <w:t xml:space="preserve">FINANCE COMMITTEE</w:t>
      </w:r>
    </w:p>
    <w:p w:rsidR="00000000" w:rsidDel="00000000" w:rsidP="00000000" w:rsidRDefault="00000000" w:rsidRPr="00000000" w14:paraId="00000002">
      <w:pPr>
        <w:pStyle w:val="Title"/>
        <w:jc w:val="center"/>
        <w:rPr/>
      </w:pPr>
      <w:bookmarkStart w:colFirst="0" w:colLast="0" w:name="_1hdmufam9iaj" w:id="1"/>
      <w:bookmarkEnd w:id="1"/>
      <w:r w:rsidDel="00000000" w:rsidR="00000000" w:rsidRPr="00000000">
        <w:rPr>
          <w:rtl w:val="0"/>
        </w:rPr>
        <w:t xml:space="preserve">Regular Monthly Meeting Report</w:t>
      </w: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pStyle w:val="Heading2"/>
        <w:rPr/>
      </w:pPr>
      <w:bookmarkStart w:colFirst="0" w:colLast="0" w:name="_lm54jp61qe5v" w:id="2"/>
      <w:bookmarkEnd w:id="2"/>
      <w:r w:rsidDel="00000000" w:rsidR="00000000" w:rsidRPr="00000000">
        <w:rPr>
          <w:rtl w:val="0"/>
        </w:rPr>
        <w:t xml:space="preserve">Committee Actions: </w:t>
      </w:r>
    </w:p>
    <w:p w:rsidR="00000000" w:rsidDel="00000000" w:rsidP="00000000" w:rsidRDefault="00000000" w:rsidRPr="00000000" w14:paraId="00000005">
      <w:pPr>
        <w:ind w:left="0" w:firstLine="0"/>
        <w:rPr/>
      </w:pPr>
      <w:r w:rsidDel="00000000" w:rsidR="00000000" w:rsidRPr="00000000">
        <w:rPr>
          <w:rtl w:val="0"/>
        </w:rPr>
      </w:r>
    </w:p>
    <w:p w:rsidR="00000000" w:rsidDel="00000000" w:rsidP="00000000" w:rsidRDefault="00000000" w:rsidRPr="00000000" w14:paraId="00000006">
      <w:pPr>
        <w:pStyle w:val="Heading4"/>
        <w:rPr/>
      </w:pPr>
      <w:bookmarkStart w:colFirst="0" w:colLast="0" w:name="_e5z4uay0atef" w:id="3"/>
      <w:bookmarkEnd w:id="3"/>
      <w:r w:rsidDel="00000000" w:rsidR="00000000" w:rsidRPr="00000000">
        <w:rPr>
          <w:rtl w:val="0"/>
        </w:rPr>
        <w:t xml:space="preserve">Approval of expansion of Facilities Budget in this fiscal year for landscaping needs</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pP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720" w:firstLine="0"/>
        <w:rPr/>
      </w:pPr>
      <w:r w:rsidDel="00000000" w:rsidR="00000000" w:rsidRPr="00000000">
        <w:rPr>
          <w:rtl w:val="0"/>
        </w:rPr>
      </w:r>
    </w:p>
    <w:p w:rsidR="00000000" w:rsidDel="00000000" w:rsidP="00000000" w:rsidRDefault="00000000" w:rsidRPr="00000000" w14:paraId="0000000B">
      <w:pPr>
        <w:pStyle w:val="Heading2"/>
        <w:rPr/>
      </w:pPr>
      <w:bookmarkStart w:colFirst="0" w:colLast="0" w:name="_8982vob8959x" w:id="4"/>
      <w:bookmarkEnd w:id="4"/>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2"/>
        <w:rPr/>
      </w:pPr>
      <w:bookmarkStart w:colFirst="0" w:colLast="0" w:name="_yc926mvxngt2" w:id="5"/>
      <w:bookmarkEnd w:id="5"/>
      <w:r w:rsidDel="00000000" w:rsidR="00000000" w:rsidRPr="00000000">
        <w:rPr>
          <w:rtl w:val="0"/>
        </w:rPr>
        <w:t xml:space="preserve">Minutes from April 13, 2023 Meeting:</w:t>
      </w:r>
    </w:p>
    <w:p w:rsidR="00000000" w:rsidDel="00000000" w:rsidP="00000000" w:rsidRDefault="00000000" w:rsidRPr="00000000" w14:paraId="0000000D">
      <w:pPr>
        <w:pStyle w:val="Heading3"/>
        <w:rPr/>
      </w:pPr>
      <w:bookmarkStart w:colFirst="0" w:colLast="0" w:name="_ljxa9pcqrkb3" w:id="6"/>
      <w:bookmarkEnd w:id="6"/>
      <w:r w:rsidDel="00000000" w:rsidR="00000000" w:rsidRPr="00000000">
        <w:rPr>
          <w:rtl w:val="0"/>
        </w:rPr>
        <w:t xml:space="preserve">Attendance and Call To Order</w:t>
      </w:r>
    </w:p>
    <w:p w:rsidR="00000000" w:rsidDel="00000000" w:rsidP="00000000" w:rsidRDefault="00000000" w:rsidRPr="00000000" w14:paraId="0000000E">
      <w:pPr>
        <w:pStyle w:val="Subtitle"/>
        <w:jc w:val="left"/>
        <w:rPr/>
      </w:pPr>
      <w:bookmarkStart w:colFirst="0" w:colLast="0" w:name="_7z1xh5pb5u2m" w:id="7"/>
      <w:bookmarkEnd w:id="7"/>
      <w:r w:rsidDel="00000000" w:rsidR="00000000" w:rsidRPr="00000000">
        <w:rPr>
          <w:rtl w:val="0"/>
        </w:rPr>
        <w:t xml:space="preserve">(Virtual via Google Meet)</w:t>
      </w:r>
    </w:p>
    <w:p w:rsidR="00000000" w:rsidDel="00000000" w:rsidP="00000000" w:rsidRDefault="00000000" w:rsidRPr="00000000" w14:paraId="0000000F">
      <w:pPr>
        <w:rPr/>
      </w:pPr>
      <w:r w:rsidDel="00000000" w:rsidR="00000000" w:rsidRPr="00000000">
        <w:rPr>
          <w:rtl w:val="0"/>
        </w:rPr>
        <w:t xml:space="preserve">Chair: Kim Elliott</w:t>
      </w:r>
    </w:p>
    <w:p w:rsidR="00000000" w:rsidDel="00000000" w:rsidP="00000000" w:rsidRDefault="00000000" w:rsidRPr="00000000" w14:paraId="00000010">
      <w:pPr>
        <w:rPr/>
      </w:pPr>
      <w:r w:rsidDel="00000000" w:rsidR="00000000" w:rsidRPr="00000000">
        <w:rPr>
          <w:rtl w:val="0"/>
        </w:rPr>
        <w:t xml:space="preserve">Board Members: Kim Elliott, Robert Wolfe, </w:t>
      </w:r>
      <w:hyperlink r:id="rId6">
        <w:r w:rsidDel="00000000" w:rsidR="00000000" w:rsidRPr="00000000">
          <w:rPr>
            <w:color w:val="0000ee"/>
            <w:u w:val="single"/>
            <w:shd w:fill="auto" w:val="clear"/>
            <w:rtl w:val="0"/>
          </w:rPr>
          <w:t xml:space="preserve">Lan Zhu</w:t>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Others: Maureen Capillo, </w:t>
      </w:r>
      <w:hyperlink r:id="rId7">
        <w:r w:rsidDel="00000000" w:rsidR="00000000" w:rsidRPr="00000000">
          <w:rPr>
            <w:color w:val="0000ee"/>
            <w:u w:val="single"/>
            <w:shd w:fill="auto" w:val="clear"/>
            <w:rtl w:val="0"/>
          </w:rPr>
          <w:t xml:space="preserve">Betty Warren</w:t>
        </w:r>
      </w:hyperlink>
      <w:r w:rsidDel="00000000" w:rsidR="00000000" w:rsidRPr="00000000">
        <w:rPr>
          <w:rtl w:val="0"/>
        </w:rPr>
        <w:t xml:space="preserve">, Todd Fisher</w:t>
      </w:r>
    </w:p>
    <w:p w:rsidR="00000000" w:rsidDel="00000000" w:rsidP="00000000" w:rsidRDefault="00000000" w:rsidRPr="00000000" w14:paraId="00000012">
      <w:pPr>
        <w:rPr/>
      </w:pPr>
      <w:r w:rsidDel="00000000" w:rsidR="00000000" w:rsidRPr="00000000">
        <w:rPr>
          <w:rtl w:val="0"/>
        </w:rPr>
        <w:t xml:space="preserve">Meeting was called to order at 12:05.</w:t>
      </w:r>
    </w:p>
    <w:p w:rsidR="00000000" w:rsidDel="00000000" w:rsidP="00000000" w:rsidRDefault="00000000" w:rsidRPr="00000000" w14:paraId="00000013">
      <w:pPr>
        <w:pStyle w:val="Heading3"/>
        <w:rPr/>
      </w:pPr>
      <w:bookmarkStart w:colFirst="0" w:colLast="0" w:name="_7btpugd0obhz" w:id="8"/>
      <w:bookmarkEnd w:id="8"/>
      <w:r w:rsidDel="00000000" w:rsidR="00000000" w:rsidRPr="00000000">
        <w:rPr>
          <w:rtl w:val="0"/>
        </w:rPr>
        <w:t xml:space="preserve">Airport Road Land Closing </w:t>
      </w:r>
    </w:p>
    <w:p w:rsidR="00000000" w:rsidDel="00000000" w:rsidP="00000000" w:rsidRDefault="00000000" w:rsidRPr="00000000" w14:paraId="00000014">
      <w:pPr>
        <w:numPr>
          <w:ilvl w:val="0"/>
          <w:numId w:val="3"/>
        </w:numPr>
        <w:ind w:left="720" w:hanging="360"/>
        <w:rPr>
          <w:u w:val="none"/>
        </w:rPr>
      </w:pPr>
      <w:r w:rsidDel="00000000" w:rsidR="00000000" w:rsidRPr="00000000">
        <w:rPr>
          <w:rtl w:val="0"/>
        </w:rPr>
        <w:t xml:space="preserve">Closing has not happened yet, but when it does, we can use the proceeds to either (1) repair/replenish landscaping or (2) pay down debt, per the bank.</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sz w:val="28"/>
          <w:szCs w:val="28"/>
        </w:rPr>
      </w:pPr>
      <w:r w:rsidDel="00000000" w:rsidR="00000000" w:rsidRPr="00000000">
        <w:rPr>
          <w:b w:val="1"/>
          <w:sz w:val="28"/>
          <w:szCs w:val="28"/>
          <w:rtl w:val="0"/>
        </w:rPr>
        <w:t xml:space="preserve">Landscaping</w:t>
      </w:r>
    </w:p>
    <w:p w:rsidR="00000000" w:rsidDel="00000000" w:rsidP="00000000" w:rsidRDefault="00000000" w:rsidRPr="00000000" w14:paraId="00000017">
      <w:pPr>
        <w:numPr>
          <w:ilvl w:val="0"/>
          <w:numId w:val="4"/>
        </w:numPr>
        <w:ind w:left="720" w:hanging="360"/>
        <w:rPr/>
      </w:pPr>
      <w:r w:rsidDel="00000000" w:rsidR="00000000" w:rsidRPr="00000000">
        <w:rPr>
          <w:rtl w:val="0"/>
        </w:rPr>
        <w:t xml:space="preserve">We are changing landscaping companies and following the supervisor as she is now employed with LandCare. In total, the savings is ~$5000/year, but more importantly, the service will be better.</w:t>
      </w:r>
    </w:p>
    <w:p w:rsidR="00000000" w:rsidDel="00000000" w:rsidP="00000000" w:rsidRDefault="00000000" w:rsidRPr="00000000" w14:paraId="00000018">
      <w:pPr>
        <w:numPr>
          <w:ilvl w:val="0"/>
          <w:numId w:val="4"/>
        </w:numPr>
        <w:ind w:left="720" w:hanging="360"/>
        <w:rPr>
          <w:u w:val="none"/>
        </w:rPr>
      </w:pPr>
      <w:r w:rsidDel="00000000" w:rsidR="00000000" w:rsidRPr="00000000">
        <w:rPr>
          <w:rtl w:val="0"/>
        </w:rPr>
        <w:t xml:space="preserve">We currently have two issues that will exceed the Facilities Budget. The Finance Committee recommends that we shift money from another line to cover these expenses.</w:t>
      </w:r>
    </w:p>
    <w:p w:rsidR="00000000" w:rsidDel="00000000" w:rsidP="00000000" w:rsidRDefault="00000000" w:rsidRPr="00000000" w14:paraId="00000019">
      <w:pPr>
        <w:numPr>
          <w:ilvl w:val="1"/>
          <w:numId w:val="4"/>
        </w:numPr>
        <w:ind w:left="1440" w:hanging="360"/>
        <w:rPr>
          <w:u w:val="none"/>
        </w:rPr>
      </w:pPr>
      <w:r w:rsidDel="00000000" w:rsidR="00000000" w:rsidRPr="00000000">
        <w:rPr>
          <w:rtl w:val="0"/>
        </w:rPr>
        <w:t xml:space="preserve">An $8000 sod issue by the dry pond that has to be fixed immediately per the town.</w:t>
      </w:r>
    </w:p>
    <w:p w:rsidR="00000000" w:rsidDel="00000000" w:rsidP="00000000" w:rsidRDefault="00000000" w:rsidRPr="00000000" w14:paraId="0000001A">
      <w:pPr>
        <w:numPr>
          <w:ilvl w:val="1"/>
          <w:numId w:val="4"/>
        </w:numPr>
        <w:ind w:left="1440" w:hanging="360"/>
        <w:rPr>
          <w:u w:val="none"/>
        </w:rPr>
      </w:pPr>
      <w:r w:rsidDel="00000000" w:rsidR="00000000" w:rsidRPr="00000000">
        <w:rPr>
          <w:rtl w:val="0"/>
        </w:rPr>
        <w:t xml:space="preserve">A $3600 tree issue that can be resolved anytime.</w:t>
      </w:r>
    </w:p>
    <w:p w:rsidR="00000000" w:rsidDel="00000000" w:rsidP="00000000" w:rsidRDefault="00000000" w:rsidRPr="00000000" w14:paraId="0000001B">
      <w:pPr>
        <w:numPr>
          <w:ilvl w:val="0"/>
          <w:numId w:val="4"/>
        </w:numPr>
        <w:ind w:left="720" w:hanging="360"/>
        <w:rPr>
          <w:u w:val="none"/>
        </w:rPr>
      </w:pPr>
      <w:r w:rsidDel="00000000" w:rsidR="00000000" w:rsidRPr="00000000">
        <w:rPr>
          <w:rtl w:val="0"/>
        </w:rPr>
        <w:t xml:space="preserve">The field in front of the LE/UE Playground is being used again by the kids. The grass is healthy but will certainly be worn out by the end of the school year. This field is on our wishlist of a long-term (probably expensive) solution.</w:t>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b w:val="1"/>
          <w:sz w:val="28"/>
          <w:szCs w:val="28"/>
        </w:rPr>
      </w:pPr>
      <w:r w:rsidDel="00000000" w:rsidR="00000000" w:rsidRPr="00000000">
        <w:rPr>
          <w:b w:val="1"/>
          <w:sz w:val="28"/>
          <w:szCs w:val="28"/>
          <w:rtl w:val="0"/>
        </w:rPr>
        <w:t xml:space="preserve">Field Trip Assistance</w:t>
      </w:r>
    </w:p>
    <w:p w:rsidR="00000000" w:rsidDel="00000000" w:rsidP="00000000" w:rsidRDefault="00000000" w:rsidRPr="00000000" w14:paraId="0000001E">
      <w:pPr>
        <w:numPr>
          <w:ilvl w:val="0"/>
          <w:numId w:val="1"/>
        </w:numPr>
        <w:ind w:left="720" w:hanging="360"/>
        <w:rPr>
          <w:u w:val="none"/>
        </w:rPr>
      </w:pPr>
      <w:r w:rsidDel="00000000" w:rsidR="00000000" w:rsidRPr="00000000">
        <w:rPr>
          <w:rtl w:val="0"/>
        </w:rPr>
        <w:t xml:space="preserve">There are two ways Field Trip Assistance is funded:</w:t>
      </w:r>
    </w:p>
    <w:p w:rsidR="00000000" w:rsidDel="00000000" w:rsidP="00000000" w:rsidRDefault="00000000" w:rsidRPr="00000000" w14:paraId="0000001F">
      <w:pPr>
        <w:numPr>
          <w:ilvl w:val="1"/>
          <w:numId w:val="1"/>
        </w:numPr>
        <w:ind w:left="1440" w:hanging="360"/>
        <w:rPr>
          <w:u w:val="none"/>
        </w:rPr>
      </w:pPr>
      <w:r w:rsidDel="00000000" w:rsidR="00000000" w:rsidRPr="00000000">
        <w:rPr>
          <w:rtl w:val="0"/>
        </w:rPr>
        <w:t xml:space="preserve">Families who are willing and able can donate to the fund at any time. This process has worked beautifully this year as all kids who were unable to afford it were able to go on field trips due to the generosity of families who donated.</w:t>
      </w:r>
    </w:p>
    <w:p w:rsidR="00000000" w:rsidDel="00000000" w:rsidP="00000000" w:rsidRDefault="00000000" w:rsidRPr="00000000" w14:paraId="00000020">
      <w:pPr>
        <w:numPr>
          <w:ilvl w:val="1"/>
          <w:numId w:val="1"/>
        </w:numPr>
        <w:ind w:left="1440" w:hanging="360"/>
        <w:rPr>
          <w:u w:val="none"/>
        </w:rPr>
      </w:pPr>
      <w:r w:rsidDel="00000000" w:rsidR="00000000" w:rsidRPr="00000000">
        <w:rPr>
          <w:rtl w:val="0"/>
        </w:rPr>
        <w:t xml:space="preserve">Each classroom collects field trip money during the year for their specific field trips. At the end of each school year, classrooms are able to keep $100 of their field trip money in their classroom accounts. Any overage goes into the big pot that is available to aid in field trip assistance to any classroom.</w:t>
      </w:r>
    </w:p>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Budget</w:t>
      </w:r>
    </w:p>
    <w:p w:rsidR="00000000" w:rsidDel="00000000" w:rsidP="00000000" w:rsidRDefault="00000000" w:rsidRPr="00000000" w14:paraId="00000022">
      <w:pPr>
        <w:numPr>
          <w:ilvl w:val="0"/>
          <w:numId w:val="2"/>
        </w:numPr>
        <w:ind w:left="720" w:hanging="360"/>
        <w:rPr>
          <w:u w:val="none"/>
        </w:rPr>
      </w:pPr>
      <w:r w:rsidDel="00000000" w:rsidR="00000000" w:rsidRPr="00000000">
        <w:rPr>
          <w:rtl w:val="0"/>
        </w:rPr>
        <w:t xml:space="preserve">We are finishing the year strong with a 1.57 debt coverage ratio. Betty will continue to make tweaks to the budget as the final numbers trickle in.</w:t>
      </w:r>
      <w:r w:rsidDel="00000000" w:rsidR="00000000" w:rsidRPr="00000000">
        <w:rPr>
          <w:rtl w:val="0"/>
        </w:rPr>
      </w:r>
    </w:p>
    <w:p w:rsidR="00000000" w:rsidDel="00000000" w:rsidP="00000000" w:rsidRDefault="00000000" w:rsidRPr="00000000" w14:paraId="00000023">
      <w:pPr>
        <w:ind w:left="1440" w:firstLine="0"/>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Style w:val="Heading3"/>
        <w:spacing w:after="40" w:before="160" w:lineRule="auto"/>
        <w:rPr/>
      </w:pPr>
      <w:bookmarkStart w:colFirst="0" w:colLast="0" w:name="_6r9uc0k3nryx" w:id="9"/>
      <w:bookmarkEnd w:id="9"/>
      <w:r w:rsidDel="00000000" w:rsidR="00000000" w:rsidRPr="00000000">
        <w:rPr>
          <w:rtl w:val="0"/>
        </w:rPr>
        <w:t xml:space="preserve">Closure and Next Steps:</w:t>
      </w:r>
    </w:p>
    <w:p w:rsidR="00000000" w:rsidDel="00000000" w:rsidP="00000000" w:rsidRDefault="00000000" w:rsidRPr="00000000" w14:paraId="00000026">
      <w:pPr>
        <w:rPr/>
      </w:pPr>
      <w:r w:rsidDel="00000000" w:rsidR="00000000" w:rsidRPr="00000000">
        <w:rPr>
          <w:rtl w:val="0"/>
        </w:rPr>
        <w:t xml:space="preserve">Meeting was adjourned at 1:00 pm.</w:t>
      </w:r>
    </w:p>
    <w:p w:rsidR="00000000" w:rsidDel="00000000" w:rsidP="00000000" w:rsidRDefault="00000000" w:rsidRPr="00000000" w14:paraId="00000027">
      <w:pPr>
        <w:rPr/>
      </w:pPr>
      <w:r w:rsidDel="00000000" w:rsidR="00000000" w:rsidRPr="00000000">
        <w:rPr>
          <w:rtl w:val="0"/>
        </w:rPr>
        <w:t xml:space="preserve">Any follow-up actions noted above</w:t>
      </w:r>
    </w:p>
    <w:p w:rsidR="00000000" w:rsidDel="00000000" w:rsidP="00000000" w:rsidRDefault="00000000" w:rsidRPr="00000000" w14:paraId="00000028">
      <w:pPr>
        <w:rPr/>
      </w:pPr>
      <w:r w:rsidDel="00000000" w:rsidR="00000000" w:rsidRPr="00000000">
        <w:rPr>
          <w:rtl w:val="0"/>
        </w:rPr>
        <w:t xml:space="preserve">Next Meeting - May 11, 2023 at 12:00. </w:t>
      </w:r>
      <w:r w:rsidDel="00000000" w:rsidR="00000000" w:rsidRPr="00000000">
        <w:rPr>
          <w:rtl w:val="0"/>
        </w:rPr>
      </w:r>
    </w:p>
    <w:sectPr>
      <w:headerReference r:id="rId8" w:type="default"/>
      <w:footerReference r:id="rId9" w:type="default"/>
      <w:pgSz w:h="15840" w:w="12240" w:orient="portrait"/>
      <w:pgMar w:bottom="1080" w:top="23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keepNext w:val="0"/>
      <w:keepLines w:val="0"/>
      <w:pageBreakBefore w:val="0"/>
      <w:widowControl w:val="1"/>
      <w:pBdr>
        <w:top w:space="0" w:sz="0" w:val="nil"/>
        <w:left w:space="0" w:sz="0" w:val="nil"/>
        <w:bottom w:color="000000" w:space="2" w:sz="12"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1166e"/>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Calibri" w:cs="Calibri" w:eastAsia="Calibri" w:hAnsi="Calibri"/>
        <w:b w:val="0"/>
        <w:i w:val="0"/>
        <w:smallCaps w:val="0"/>
        <w:strike w:val="0"/>
        <w:color w:val="0020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202 TREYBROOKE DRIVE, MORRISVILLE, NORTH CAROLINA 27560</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center"/>
      <w:rPr>
        <w:rFonts w:ascii="Palatino Linotype" w:cs="Palatino Linotype" w:eastAsia="Palatino Linotype" w:hAnsi="Palatino Linotype"/>
        <w:b w:val="0"/>
        <w:i w:val="0"/>
        <w:smallCaps w:val="0"/>
        <w:strike w:val="0"/>
        <w:color w:val="002060"/>
        <w:sz w:val="21"/>
        <w:szCs w:val="21"/>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tl w:val="0"/>
      </w:rPr>
      <w:t xml:space="preserve">(T) 919.462.8889 | info@sterlingmontessori.org |(F) 916.434.7000</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720" w:right="0" w:firstLine="0"/>
      <w:jc w:val="right"/>
      <w:rPr>
        <w:color w:val="002060"/>
        <w:sz w:val="21"/>
        <w:szCs w:val="21"/>
      </w:rPr>
    </w:pPr>
    <w:r w:rsidDel="00000000" w:rsidR="00000000" w:rsidRPr="00000000">
      <w:rPr>
        <w:rFonts w:ascii="Palatino Linotype" w:cs="Palatino Linotype" w:eastAsia="Palatino Linotype" w:hAnsi="Palatino Linotype"/>
        <w:b w:val="0"/>
        <w:i w:val="0"/>
        <w:smallCaps w:val="0"/>
        <w:strike w:val="0"/>
        <w:color w:val="00206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tabs>
        <w:tab w:val="center" w:leader="none" w:pos="4410"/>
      </w:tabs>
      <w:ind w:right="-1080"/>
      <w:rPr>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-781049</wp:posOffset>
          </wp:positionH>
          <wp:positionV relativeFrom="paragraph">
            <wp:posOffset>-182879</wp:posOffset>
          </wp:positionV>
          <wp:extent cx="3042606" cy="1089292"/>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042606" cy="1089292"/>
                  </a:xfrm>
                  <a:prstGeom prst="rect"/>
                  <a:ln/>
                </pic:spPr>
              </pic:pic>
            </a:graphicData>
          </a:graphic>
        </wp:anchor>
      </w:drawing>
    </w:r>
  </w:p>
  <w:p w:rsidR="00000000" w:rsidDel="00000000" w:rsidP="00000000" w:rsidRDefault="00000000" w:rsidRPr="00000000" w14:paraId="0000002A">
    <w:pPr>
      <w:ind w:left="-900" w:right="-1080" w:firstLine="0"/>
      <w:rPr>
        <w:b w:val="1"/>
        <w:sz w:val="2"/>
        <w:szCs w:val="2"/>
      </w:rPr>
    </w:pPr>
    <w:r w:rsidDel="00000000" w:rsidR="00000000" w:rsidRPr="00000000">
      <w:rPr>
        <w:rtl w:val="0"/>
      </w:rPr>
    </w:r>
  </w:p>
  <w:p w:rsidR="00000000" w:rsidDel="00000000" w:rsidP="00000000" w:rsidRDefault="00000000" w:rsidRPr="00000000" w14:paraId="0000002B">
    <w:pPr>
      <w:ind w:right="-1080"/>
      <w:jc w:val="center"/>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02C">
    <w:pPr>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02D">
    <w:pPr>
      <w:ind w:right="-1080"/>
      <w:jc w:val="center"/>
      <w:rPr>
        <w:b w:val="1"/>
        <w:sz w:val="2"/>
        <w:szCs w:val="2"/>
      </w:rPr>
    </w:pPr>
    <w:r w:rsidDel="00000000" w:rsidR="00000000" w:rsidRPr="00000000">
      <w:rPr>
        <w:rtl w:val="0"/>
      </w:rPr>
    </w:r>
  </w:p>
  <w:p w:rsidR="00000000" w:rsidDel="00000000" w:rsidP="00000000" w:rsidRDefault="00000000" w:rsidRPr="00000000" w14:paraId="0000002E">
    <w:pPr>
      <w:ind w:right="-1080"/>
      <w:jc w:val="center"/>
      <w:rPr>
        <w:b w:val="1"/>
        <w:sz w:val="2"/>
        <w:szCs w:val="2"/>
      </w:rPr>
    </w:pPr>
    <w:r w:rsidDel="00000000" w:rsidR="00000000" w:rsidRPr="00000000">
      <w:rPr>
        <w:rtl w:val="0"/>
      </w:rPr>
    </w:r>
  </w:p>
  <w:p w:rsidR="00000000" w:rsidDel="00000000" w:rsidP="00000000" w:rsidRDefault="00000000" w:rsidRPr="00000000" w14:paraId="0000002F">
    <w:pPr>
      <w:ind w:right="-1080"/>
      <w:jc w:val="center"/>
      <w:rPr>
        <w:b w:val="1"/>
        <w:sz w:val="2"/>
        <w:szCs w:val="2"/>
      </w:rPr>
    </w:pPr>
    <w:r w:rsidDel="00000000" w:rsidR="00000000" w:rsidRPr="00000000">
      <w:rPr>
        <w:rtl w:val="0"/>
      </w:rPr>
    </w:r>
  </w:p>
  <w:p w:rsidR="00000000" w:rsidDel="00000000" w:rsidP="00000000" w:rsidRDefault="00000000" w:rsidRPr="00000000" w14:paraId="00000030">
    <w:pPr>
      <w:ind w:right="-1080"/>
      <w:jc w:val="center"/>
      <w:rPr>
        <w:b w:val="1"/>
        <w:sz w:val="2"/>
        <w:szCs w:val="2"/>
      </w:rPr>
    </w:pPr>
    <w:r w:rsidDel="00000000" w:rsidR="00000000" w:rsidRPr="00000000">
      <w:rPr>
        <w:rtl w:val="0"/>
      </w:rPr>
    </w:r>
  </w:p>
  <w:p w:rsidR="00000000" w:rsidDel="00000000" w:rsidP="00000000" w:rsidRDefault="00000000" w:rsidRPr="00000000" w14:paraId="00000031">
    <w:pPr>
      <w:ind w:right="-1080"/>
      <w:jc w:val="center"/>
      <w:rPr>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jc w:val="left"/>
      <w:rPr>
        <w:b w:val="1"/>
        <w:sz w:val="2"/>
        <w:szCs w:val="2"/>
      </w:rPr>
    </w:pPr>
    <w:r w:rsidDel="00000000" w:rsidR="00000000" w:rsidRPr="00000000">
      <w:rPr>
        <w:b w:val="1"/>
        <w:sz w:val="2"/>
        <w:szCs w:val="2"/>
      </w:rPr>
      <w:pict>
        <v:shape id="WordPictureWatermark1" style="position:absolute;width:465.95454545454544pt;height:603.0pt;rotation:0;z-index:-503316481;mso-position-horizontal-relative:margin;mso-position-horizontal:absolute;margin-left:-239.625pt;mso-position-vertical-relative:margin;mso-position-vertical:absolute;margin-top:1869.0pt;" alt="" type="#_x0000_t75">
          <v:imagedata cropbottom="0f" cropleft="0f" cropright="0f" croptop="0f" r:id="rId2"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Palatino Linotype" w:cs="Palatino Linotype" w:eastAsia="Palatino Linotype" w:hAnsi="Palatino Linotype"/>
      <w:b w:val="1"/>
      <w:sz w:val="36"/>
      <w:szCs w:val="36"/>
    </w:rPr>
  </w:style>
  <w:style w:type="paragraph" w:styleId="Heading2">
    <w:name w:val="heading 2"/>
    <w:basedOn w:val="Normal"/>
    <w:next w:val="Normal"/>
    <w:pPr>
      <w:keepNext w:val="1"/>
      <w:keepLines w:val="1"/>
      <w:spacing w:after="80" w:before="320" w:lineRule="auto"/>
    </w:pPr>
    <w:rPr>
      <w:rFonts w:ascii="Palatino Linotype" w:cs="Palatino Linotype" w:eastAsia="Palatino Linotype" w:hAnsi="Palatino Linotype"/>
      <w:b w:val="1"/>
      <w:sz w:val="32"/>
      <w:szCs w:val="32"/>
    </w:rPr>
  </w:style>
  <w:style w:type="paragraph" w:styleId="Heading3">
    <w:name w:val="heading 3"/>
    <w:basedOn w:val="Normal"/>
    <w:next w:val="Normal"/>
    <w:pPr>
      <w:keepNext w:val="1"/>
      <w:keepLines w:val="1"/>
      <w:spacing w:after="60" w:before="280" w:lineRule="auto"/>
    </w:pPr>
    <w:rPr>
      <w:rFonts w:ascii="Palatino Linotype" w:cs="Palatino Linotype" w:eastAsia="Palatino Linotype" w:hAnsi="Palatino Linotype"/>
      <w:b w:val="1"/>
      <w:sz w:val="28"/>
      <w:szCs w:val="28"/>
    </w:rPr>
  </w:style>
  <w:style w:type="paragraph" w:styleId="Heading4">
    <w:name w:val="heading 4"/>
    <w:basedOn w:val="Normal"/>
    <w:next w:val="Normal"/>
    <w:pPr>
      <w:keepNext w:val="1"/>
      <w:keepLines w:val="1"/>
      <w:spacing w:after="40" w:before="240" w:lineRule="auto"/>
    </w:pPr>
    <w:rPr>
      <w:rFonts w:ascii="Palatino Linotype" w:cs="Palatino Linotype" w:eastAsia="Palatino Linotype" w:hAnsi="Palatino Linotype"/>
      <w:b w:val="1"/>
    </w:rPr>
  </w:style>
  <w:style w:type="paragraph" w:styleId="Heading5">
    <w:name w:val="heading 5"/>
    <w:basedOn w:val="Normal"/>
    <w:next w:val="Normal"/>
    <w:pPr>
      <w:keepNext w:val="1"/>
      <w:keepLines w:val="1"/>
      <w:spacing w:after="20" w:before="220" w:lineRule="auto"/>
    </w:pPr>
    <w:rPr>
      <w:rFonts w:ascii="Palatino Linotype" w:cs="Palatino Linotype" w:eastAsia="Palatino Linotype" w:hAnsi="Palatino Linotype"/>
      <w:b w:val="1"/>
      <w:sz w:val="22"/>
      <w:szCs w:val="22"/>
    </w:rPr>
  </w:style>
  <w:style w:type="paragraph" w:styleId="Heading6">
    <w:name w:val="heading 6"/>
    <w:basedOn w:val="Normal"/>
    <w:next w:val="Normal"/>
    <w:pPr>
      <w:keepNext w:val="1"/>
      <w:keepLines w:val="1"/>
      <w:spacing w:after="20" w:before="200" w:lineRule="auto"/>
    </w:pPr>
    <w:rPr>
      <w:rFonts w:ascii="Palatino Linotype" w:cs="Palatino Linotype" w:eastAsia="Palatino Linotype" w:hAnsi="Palatino Linotype"/>
      <w:b w:val="1"/>
      <w:sz w:val="20"/>
      <w:szCs w:val="20"/>
    </w:rPr>
  </w:style>
  <w:style w:type="paragraph" w:styleId="Title">
    <w:name w:val="Title"/>
    <w:basedOn w:val="Normal"/>
    <w:next w:val="Normal"/>
    <w:pPr>
      <w:keepNext w:val="1"/>
      <w:keepLines w:val="1"/>
      <w:spacing w:after="120" w:before="480" w:lineRule="auto"/>
      <w:jc w:val="center"/>
    </w:pPr>
    <w:rPr>
      <w:rFonts w:ascii="Palatino Linotype" w:cs="Palatino Linotype" w:eastAsia="Palatino Linotype" w:hAnsi="Palatino Linotype"/>
      <w:b w:val="1"/>
      <w:sz w:val="36"/>
      <w:szCs w:val="36"/>
    </w:rPr>
  </w:style>
  <w:style w:type="paragraph" w:styleId="Subtitle">
    <w:name w:val="Subtitle"/>
    <w:basedOn w:val="Normal"/>
    <w:next w:val="Normal"/>
    <w:pPr>
      <w:keepNext w:val="1"/>
      <w:keepLines w:val="1"/>
      <w:spacing w:after="80" w:before="80" w:lineRule="auto"/>
      <w:jc w:val="center"/>
    </w:pPr>
    <w:rPr>
      <w:rFonts w:ascii="Georgia" w:cs="Georgia" w:eastAsia="Georgia" w:hAnsi="Georgia"/>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mailto:lan.zhu@lhuf.org" TargetMode="External"/><Relationship Id="rId7" Type="http://schemas.openxmlformats.org/officeDocument/2006/relationships/hyperlink" Target="mailto:bwarren@sterlingmontessori.org"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